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63D6D" w14:textId="5E870861" w:rsidR="004F1693" w:rsidRPr="00E01C45" w:rsidRDefault="004F1693" w:rsidP="00E01C45">
      <w:pPr>
        <w:spacing w:after="0" w:line="360" w:lineRule="auto"/>
        <w:jc w:val="both"/>
        <w:outlineLvl w:val="0"/>
        <w:rPr>
          <w:rFonts w:ascii="Arial" w:eastAsia="Times New Roman" w:hAnsi="Arial" w:cs="Arial"/>
          <w:b/>
          <w:bCs/>
          <w:kern w:val="36"/>
          <w:sz w:val="22"/>
          <w:szCs w:val="22"/>
          <w14:ligatures w14:val="none"/>
        </w:rPr>
      </w:pPr>
      <w:r w:rsidRPr="00E01C45">
        <w:rPr>
          <w:rFonts w:ascii="Arial" w:hAnsi="Arial" w:cs="Arial"/>
          <w:b/>
          <w:sz w:val="22"/>
          <w:szCs w:val="22"/>
        </w:rPr>
        <w:t>16 pays représentés à l’UF PRO Striker Challenge 2026 à Pokljuka</w:t>
      </w:r>
    </w:p>
    <w:p w14:paraId="69DADF4F" w14:textId="77777777" w:rsidR="004F1693" w:rsidRPr="00E01C45" w:rsidRDefault="004F1693" w:rsidP="00E01C45">
      <w:pPr>
        <w:spacing w:after="0" w:line="360" w:lineRule="auto"/>
        <w:jc w:val="both"/>
        <w:outlineLvl w:val="0"/>
        <w:rPr>
          <w:rFonts w:ascii="Arial" w:eastAsia="Times New Roman" w:hAnsi="Arial" w:cs="Arial"/>
          <w:b/>
          <w:bCs/>
          <w:kern w:val="36"/>
          <w:sz w:val="22"/>
          <w:szCs w:val="22"/>
          <w14:ligatures w14:val="none"/>
        </w:rPr>
      </w:pPr>
    </w:p>
    <w:p w14:paraId="190FFAAF" w14:textId="3917AF9A" w:rsidR="004F1693" w:rsidRPr="00E01C45" w:rsidRDefault="004F1693" w:rsidP="00E01C45">
      <w:pPr>
        <w:spacing w:after="0" w:line="360" w:lineRule="auto"/>
        <w:jc w:val="both"/>
        <w:rPr>
          <w:rFonts w:ascii="Arial" w:eastAsia="Times New Roman" w:hAnsi="Arial" w:cs="Arial"/>
          <w:b/>
          <w:bCs/>
          <w:kern w:val="0"/>
          <w:sz w:val="22"/>
          <w:szCs w:val="22"/>
          <w14:ligatures w14:val="none"/>
        </w:rPr>
      </w:pPr>
      <w:r w:rsidRPr="00E01C45">
        <w:rPr>
          <w:rFonts w:ascii="Arial" w:hAnsi="Arial" w:cs="Arial"/>
          <w:b/>
          <w:sz w:val="22"/>
          <w:szCs w:val="22"/>
        </w:rPr>
        <w:t>KOMENDA, SLOVÉNIE (2</w:t>
      </w:r>
      <w:r w:rsidR="00E01C45" w:rsidRPr="00E01C45">
        <w:rPr>
          <w:rFonts w:ascii="Arial" w:hAnsi="Arial" w:cs="Arial"/>
          <w:b/>
          <w:sz w:val="22"/>
          <w:szCs w:val="22"/>
        </w:rPr>
        <w:t>4</w:t>
      </w:r>
      <w:r w:rsidRPr="00E01C45">
        <w:rPr>
          <w:rFonts w:ascii="Arial" w:hAnsi="Arial" w:cs="Arial"/>
          <w:b/>
          <w:sz w:val="22"/>
          <w:szCs w:val="22"/>
        </w:rPr>
        <w:t xml:space="preserve"> septembre 2026)</w:t>
      </w:r>
    </w:p>
    <w:p w14:paraId="49E89662"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1510C532"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Le 12 septembre 2026, UF PRO, filiale de Mehler Systems, a accueilli la quatrième édition du Striker Challenge à Pokljuka, en Slovénie.</w:t>
      </w:r>
    </w:p>
    <w:p w14:paraId="35A4AB22"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3F69DCCA"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La manifestation a reçu 226 candidatures provenant de 16 pays. Les personnes participantes ont dû affronter un parcours alpin de 15 kilomètres avec 19 obstacles d’inspiration militaire qui ont mis à l’épreuve leur force, leur endurance et leur concentration.</w:t>
      </w:r>
    </w:p>
    <w:p w14:paraId="5F959BE7"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76EBCF7A"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La catégorie par équipes a fait son retour en 2026 avec un nouveau format. Des équipes de trois personnes ont eu le même terrain difficile et les mêmes obstacles à affronter, mais pour terminer le parcours, il leur a fallu faire preuve de coordination, de communication et d’un effort commun.</w:t>
      </w:r>
    </w:p>
    <w:p w14:paraId="2ED7B10B"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4F837F91"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Chaque équipe devait également porter un grand bâton en bois Striker Challenge du début à la fin. Les trois membres devaient le transporter ensemble tout au long du parcours, ce qui ajoutait une difficulté supplémentaire à chaque obstacle et à chaque transition.</w:t>
      </w:r>
    </w:p>
    <w:p w14:paraId="2760E14D"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02C1CE72"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Les personnes participantes pouvaient également s’inscrire dans les catégories individuelles masculines et féminines. Le classement final était basé d’abord sur le nombre d’obstacles franchis, puis sur le temps total réalisé sur le parcours, plaçant ainsi l’exécution avant la vitesse. Les trois premières places de chaque catégorie ont été récompensées par des bons d’achat UF PRO.</w:t>
      </w:r>
    </w:p>
    <w:p w14:paraId="5CEB56A7"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5410AA0F" w14:textId="77777777" w:rsidR="004F1693" w:rsidRPr="00E01C45" w:rsidRDefault="004F1693" w:rsidP="00E01C45">
      <w:pPr>
        <w:spacing w:after="0" w:line="360" w:lineRule="auto"/>
        <w:jc w:val="both"/>
        <w:rPr>
          <w:rFonts w:ascii="Arial" w:hAnsi="Arial" w:cs="Arial"/>
          <w:sz w:val="22"/>
          <w:szCs w:val="22"/>
        </w:rPr>
      </w:pPr>
      <w:r w:rsidRPr="00E01C45">
        <w:rPr>
          <w:rFonts w:ascii="Arial" w:hAnsi="Arial" w:cs="Arial"/>
          <w:sz w:val="22"/>
          <w:szCs w:val="22"/>
        </w:rPr>
        <w:t>L’édition 2026 a également vu le lancement du Striker Junior Challenge. Une quarantaine d’enfants ont suivi un parcours d’un kilomètre comportant des obstacles adaptés à leur âge, dans un format amusant et non compétitif.</w:t>
      </w:r>
    </w:p>
    <w:p w14:paraId="29CD57C0" w14:textId="77777777" w:rsidR="00E01C45" w:rsidRPr="00E01C45" w:rsidRDefault="00E01C45" w:rsidP="00E01C45">
      <w:pPr>
        <w:spacing w:after="0" w:line="360" w:lineRule="auto"/>
        <w:jc w:val="both"/>
        <w:rPr>
          <w:rFonts w:ascii="Arial" w:eastAsia="Times New Roman" w:hAnsi="Arial" w:cs="Arial"/>
          <w:kern w:val="0"/>
          <w:sz w:val="22"/>
          <w:szCs w:val="22"/>
          <w14:ligatures w14:val="none"/>
        </w:rPr>
      </w:pPr>
    </w:p>
    <w:p w14:paraId="1E58E63B"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Ce nouveau parcours a permis aux plus jeunes de tester leurs capacités et d’expérimenter leur propre version du Striker Challenge et chaque enfant a reçu un cadeau après avoir franchi la ligne d’arrivée.</w:t>
      </w:r>
    </w:p>
    <w:p w14:paraId="785545A2"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35DCC003"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lastRenderedPageBreak/>
        <w:t>Le programme associé a réuni UF PRO, Mehler Protection, Oberland Arms, STRiX Motors, Masters of Gloves et la police slovène dans la zone d’exposition. Le public a pu découvrir des produits, rencontrer des représentants et participer à des essais de véhicules STRiX Motors, tandis que le véhicule DJ de Red Bull offrait musique et boissons.</w:t>
      </w:r>
    </w:p>
    <w:p w14:paraId="66870B2E"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70BF11A6" w14:textId="4B9C6E5F"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Les partenaires ont également apporté leur contribution directe à ce défi. Mehler Protection, Lindnerhof et Oberland Arms ont pris en charge certains obstacles spécifiques du parcours, tandis qu’UF PRO, Lindnerhof, Oberland Arms, Masters of Gloves et Red Bull ont offert des prix supplémentaires et des cadeaux promotionnels.</w:t>
      </w:r>
    </w:p>
    <w:p w14:paraId="67405EBA"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574778ED"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La météo favorable et le programme d’accompagnement ont incité les personnes participantes, les familles et le public à rester après la remise des prix. Au programme : restauration, activités et l’occasion pour les personnes participantes d’échanger leurs impressions sur le parcours.</w:t>
      </w:r>
    </w:p>
    <w:p w14:paraId="3F24FB9B"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6BF708F7" w14:textId="45AC24B6" w:rsidR="004F1693" w:rsidRPr="00E01C45" w:rsidRDefault="004F1693" w:rsidP="00E01C45">
      <w:pPr>
        <w:spacing w:after="0" w:line="360" w:lineRule="auto"/>
        <w:jc w:val="both"/>
        <w:rPr>
          <w:rFonts w:ascii="Arial" w:eastAsia="Times New Roman" w:hAnsi="Arial" w:cs="Arial"/>
          <w:kern w:val="0"/>
          <w:sz w:val="22"/>
          <w:szCs w:val="22"/>
          <w14:ligatures w14:val="none"/>
        </w:rPr>
      </w:pPr>
      <w:r w:rsidRPr="00E01C45">
        <w:rPr>
          <w:rFonts w:ascii="Arial" w:hAnsi="Arial" w:cs="Arial"/>
          <w:sz w:val="22"/>
          <w:szCs w:val="22"/>
        </w:rPr>
        <w:t xml:space="preserve">Les préparatifs pour l’édition 2027 sont déjà en cours, et plus de détails seront annoncés au début de l’année prochaine. </w:t>
      </w:r>
    </w:p>
    <w:p w14:paraId="7AA001E7" w14:textId="77777777" w:rsidR="004F1693" w:rsidRPr="00E01C45" w:rsidRDefault="004F1693" w:rsidP="00E01C45">
      <w:pPr>
        <w:spacing w:after="0" w:line="360" w:lineRule="auto"/>
        <w:jc w:val="both"/>
        <w:rPr>
          <w:rFonts w:ascii="Arial" w:eastAsia="Times New Roman" w:hAnsi="Arial" w:cs="Arial"/>
          <w:kern w:val="0"/>
          <w:sz w:val="22"/>
          <w:szCs w:val="22"/>
          <w14:ligatures w14:val="none"/>
        </w:rPr>
      </w:pPr>
    </w:p>
    <w:p w14:paraId="7F1FE902" w14:textId="77777777" w:rsidR="004F1693" w:rsidRPr="00E01C45" w:rsidRDefault="004F1693" w:rsidP="00E01C45">
      <w:pPr>
        <w:spacing w:after="0" w:line="360" w:lineRule="auto"/>
        <w:jc w:val="both"/>
        <w:rPr>
          <w:rFonts w:ascii="Arial" w:hAnsi="Arial" w:cs="Arial"/>
          <w:sz w:val="22"/>
          <w:szCs w:val="22"/>
        </w:rPr>
      </w:pPr>
      <w:r w:rsidRPr="00E01C45">
        <w:rPr>
          <w:rFonts w:ascii="Arial" w:hAnsi="Arial" w:cs="Arial"/>
          <w:sz w:val="22"/>
          <w:szCs w:val="22"/>
        </w:rPr>
        <w:t>Retrouvez les temps forts du Striker Challenge 2026 dans la vidéo récapitulative complète.</w:t>
      </w:r>
    </w:p>
    <w:p w14:paraId="756F3776" w14:textId="77777777" w:rsidR="00E01C45" w:rsidRPr="00E01C45" w:rsidRDefault="00E01C45" w:rsidP="00E01C45">
      <w:pPr>
        <w:spacing w:after="0" w:line="360" w:lineRule="auto"/>
        <w:jc w:val="both"/>
        <w:rPr>
          <w:rFonts w:ascii="Arial" w:hAnsi="Arial" w:cs="Arial"/>
          <w:sz w:val="22"/>
          <w:szCs w:val="22"/>
        </w:rPr>
      </w:pPr>
    </w:p>
    <w:p w14:paraId="16DE0E64"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r w:rsidRPr="00E01C45">
        <w:rPr>
          <w:rStyle w:val="Strong"/>
          <w:rFonts w:ascii="Arial" w:eastAsiaTheme="majorEastAsia" w:hAnsi="Arial" w:cs="Arial"/>
          <w:i/>
          <w:iCs/>
          <w:sz w:val="22"/>
          <w:szCs w:val="22"/>
        </w:rPr>
        <w:t>À propos d’UF PRO :</w:t>
      </w:r>
    </w:p>
    <w:p w14:paraId="5FDAD89C" w14:textId="77777777" w:rsidR="00E01C45" w:rsidRDefault="00E01C45" w:rsidP="00E01C45">
      <w:pPr>
        <w:pStyle w:val="NormalWeb"/>
        <w:spacing w:before="0" w:beforeAutospacing="0" w:after="0" w:afterAutospacing="0" w:line="360" w:lineRule="auto"/>
        <w:jc w:val="both"/>
        <w:rPr>
          <w:rStyle w:val="Emphasis"/>
          <w:rFonts w:ascii="Arial" w:eastAsiaTheme="majorEastAsia" w:hAnsi="Arial" w:cs="Arial"/>
          <w:sz w:val="22"/>
          <w:szCs w:val="22"/>
        </w:rPr>
      </w:pPr>
      <w:r w:rsidRPr="00E01C45">
        <w:rPr>
          <w:rStyle w:val="Emphasis"/>
          <w:rFonts w:ascii="Arial" w:eastAsiaTheme="majorEastAsia" w:hAnsi="Arial" w:cs="Arial"/>
          <w:sz w:val="22"/>
          <w:szCs w:val="22"/>
        </w:rPr>
        <w:t>UF PRO conçoit et fabrique des systèmes de vêtements tactiques haut de gamme à l’intention d’utilisateurs finaux professionnels qui exigent ce qui se fait de meilleur en matière de soutien pour leurs missions.</w:t>
      </w:r>
    </w:p>
    <w:p w14:paraId="70BE3552"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p>
    <w:p w14:paraId="69B4C10B" w14:textId="77777777" w:rsidR="00E01C45" w:rsidRDefault="00E01C45" w:rsidP="00E01C45">
      <w:pPr>
        <w:pStyle w:val="NormalWeb"/>
        <w:spacing w:before="0" w:beforeAutospacing="0" w:after="0" w:afterAutospacing="0" w:line="360" w:lineRule="auto"/>
        <w:jc w:val="both"/>
        <w:rPr>
          <w:rStyle w:val="Emphasis"/>
          <w:rFonts w:ascii="Arial" w:eastAsiaTheme="majorEastAsia" w:hAnsi="Arial" w:cs="Arial"/>
          <w:sz w:val="22"/>
          <w:szCs w:val="22"/>
        </w:rPr>
      </w:pPr>
      <w:r w:rsidRPr="00E01C45">
        <w:rPr>
          <w:rStyle w:val="Emphasis"/>
          <w:rFonts w:ascii="Arial" w:eastAsiaTheme="majorEastAsia" w:hAnsi="Arial" w:cs="Arial"/>
          <w:sz w:val="22"/>
          <w:szCs w:val="22"/>
        </w:rPr>
        <w:t>Grâce à des décennies d’expertise dans la fabrication de produits de grande qualité, à des initiatives de recherche et de tests rigoureuses et aux contributions inestimables de professionnels ayant une expérience directe du terrain, UF PRO fournit des vêtements incomparables en matière de qualité et de fonctionnalité. Chaque pièce est conçue pour aider les professionnels de haut niveau à atteindre des performances optimales.</w:t>
      </w:r>
    </w:p>
    <w:p w14:paraId="5204C2C6"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p>
    <w:p w14:paraId="565EC42C" w14:textId="77777777" w:rsidR="00E01C45" w:rsidRDefault="00E01C45" w:rsidP="00E01C45">
      <w:pPr>
        <w:pStyle w:val="NormalWeb"/>
        <w:spacing w:before="0" w:beforeAutospacing="0" w:after="0" w:afterAutospacing="0" w:line="360" w:lineRule="auto"/>
        <w:jc w:val="both"/>
        <w:rPr>
          <w:rStyle w:val="Emphasis"/>
          <w:rFonts w:ascii="Arial" w:eastAsiaTheme="majorEastAsia" w:hAnsi="Arial" w:cs="Arial"/>
          <w:sz w:val="22"/>
          <w:szCs w:val="22"/>
        </w:rPr>
      </w:pPr>
      <w:r w:rsidRPr="00E01C45">
        <w:rPr>
          <w:rStyle w:val="Emphasis"/>
          <w:rFonts w:ascii="Arial" w:eastAsiaTheme="majorEastAsia" w:hAnsi="Arial" w:cs="Arial"/>
          <w:sz w:val="22"/>
          <w:szCs w:val="22"/>
        </w:rPr>
        <w:t>Pour être digne des unités des forces armées et des forces de l’ordre qui lui font confiance, UF PRO s’efforce sans relâche d’atteindre la perfection dans chaque produit, afin que ses vêtements tactiques répondent toujours à leurs exigences.</w:t>
      </w:r>
    </w:p>
    <w:p w14:paraId="00390F2D"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p>
    <w:p w14:paraId="0C98AB85" w14:textId="77777777" w:rsidR="00E01C45" w:rsidRDefault="00E01C45" w:rsidP="00E01C45">
      <w:pPr>
        <w:pStyle w:val="NormalWeb"/>
        <w:spacing w:before="0" w:beforeAutospacing="0" w:after="0" w:afterAutospacing="0" w:line="360" w:lineRule="auto"/>
        <w:jc w:val="both"/>
        <w:rPr>
          <w:rStyle w:val="Emphasis"/>
          <w:rFonts w:ascii="Arial" w:eastAsiaTheme="majorEastAsia" w:hAnsi="Arial" w:cs="Arial"/>
          <w:sz w:val="22"/>
          <w:szCs w:val="22"/>
        </w:rPr>
      </w:pPr>
      <w:r w:rsidRPr="00E01C45">
        <w:rPr>
          <w:rStyle w:val="Emphasis"/>
          <w:rFonts w:ascii="Arial" w:eastAsiaTheme="majorEastAsia" w:hAnsi="Arial" w:cs="Arial"/>
          <w:sz w:val="22"/>
          <w:szCs w:val="22"/>
        </w:rPr>
        <w:lastRenderedPageBreak/>
        <w:t>UF PRO fait partie intégrante du groupe Mehler Systems et bénéficie de toute la richesse de patrimoine et de savoir-faire que ce nom représente. En travaillant en étroite collaboration avec Mehler Systems, UF PRO s’assure une parfaite intégration de sa technologie de protection de pointe et de son équipement tactique exceptionnel, offrant ainsi au personnel opérationnel l’avantage stratégique dont il a besoin pour agir avec encore plus de précision et de confiance dans les situations et les environnements difficiles.</w:t>
      </w:r>
    </w:p>
    <w:p w14:paraId="6A48EE0D"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p>
    <w:p w14:paraId="57F8D77F"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r w:rsidRPr="00E01C45">
        <w:rPr>
          <w:rStyle w:val="Emphasis"/>
          <w:rFonts w:ascii="Arial" w:eastAsiaTheme="majorEastAsia" w:hAnsi="Arial" w:cs="Arial"/>
          <w:sz w:val="22"/>
          <w:szCs w:val="22"/>
        </w:rPr>
        <w:t xml:space="preserve">Pour plus d’informations sur UF PRO, consulter le site : </w:t>
      </w:r>
      <w:hyperlink r:id="rId6" w:history="1">
        <w:r w:rsidRPr="00E01C45">
          <w:rPr>
            <w:rStyle w:val="Hyperlink"/>
            <w:rFonts w:ascii="Arial" w:eastAsiaTheme="majorEastAsia" w:hAnsi="Arial" w:cs="Arial"/>
            <w:i/>
            <w:iCs/>
            <w:sz w:val="22"/>
            <w:szCs w:val="22"/>
          </w:rPr>
          <w:t>ufpro.com/fr</w:t>
        </w:r>
      </w:hyperlink>
    </w:p>
    <w:p w14:paraId="132628E1" w14:textId="77777777" w:rsidR="00E01C45" w:rsidRDefault="00E01C45" w:rsidP="00E01C45">
      <w:pPr>
        <w:pStyle w:val="NormalWeb"/>
        <w:spacing w:before="0" w:beforeAutospacing="0" w:after="0" w:afterAutospacing="0" w:line="360" w:lineRule="auto"/>
        <w:jc w:val="both"/>
        <w:rPr>
          <w:rStyle w:val="Strong"/>
          <w:rFonts w:ascii="Arial" w:eastAsiaTheme="majorEastAsia" w:hAnsi="Arial" w:cs="Arial"/>
          <w:i/>
          <w:iCs/>
          <w:sz w:val="22"/>
          <w:szCs w:val="22"/>
        </w:rPr>
      </w:pPr>
    </w:p>
    <w:p w14:paraId="006FF63D" w14:textId="0125687D" w:rsidR="00E01C45" w:rsidRPr="00E01C45" w:rsidRDefault="00E01C45" w:rsidP="00E01C45">
      <w:pPr>
        <w:pStyle w:val="NormalWeb"/>
        <w:spacing w:before="0" w:beforeAutospacing="0" w:after="0" w:afterAutospacing="0" w:line="360" w:lineRule="auto"/>
        <w:jc w:val="both"/>
        <w:rPr>
          <w:rFonts w:ascii="Arial" w:hAnsi="Arial" w:cs="Arial"/>
          <w:sz w:val="22"/>
          <w:szCs w:val="22"/>
        </w:rPr>
      </w:pPr>
      <w:r w:rsidRPr="00E01C45">
        <w:rPr>
          <w:rStyle w:val="Strong"/>
          <w:rFonts w:ascii="Arial" w:eastAsiaTheme="majorEastAsia" w:hAnsi="Arial" w:cs="Arial"/>
          <w:i/>
          <w:iCs/>
          <w:sz w:val="22"/>
          <w:szCs w:val="22"/>
        </w:rPr>
        <w:t>Contact médias :</w:t>
      </w:r>
    </w:p>
    <w:p w14:paraId="62462021"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r w:rsidRPr="00E01C45">
        <w:rPr>
          <w:rStyle w:val="Emphasis"/>
          <w:rFonts w:ascii="Arial" w:eastAsiaTheme="majorEastAsia" w:hAnsi="Arial" w:cs="Arial"/>
          <w:sz w:val="22"/>
          <w:szCs w:val="22"/>
        </w:rPr>
        <w:t>Marina Brankovič</w:t>
      </w:r>
    </w:p>
    <w:p w14:paraId="374B8501"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r w:rsidRPr="00E01C45">
        <w:rPr>
          <w:rStyle w:val="Emphasis"/>
          <w:rFonts w:ascii="Arial" w:eastAsiaTheme="majorEastAsia" w:hAnsi="Arial" w:cs="Arial"/>
          <w:sz w:val="22"/>
          <w:szCs w:val="22"/>
        </w:rPr>
        <w:t>Content Manager</w:t>
      </w:r>
    </w:p>
    <w:p w14:paraId="673A55B2" w14:textId="77777777" w:rsidR="00E01C45" w:rsidRPr="00E01C45" w:rsidRDefault="00E01C45" w:rsidP="00E01C45">
      <w:pPr>
        <w:pStyle w:val="NormalWeb"/>
        <w:spacing w:before="0" w:beforeAutospacing="0" w:after="0" w:afterAutospacing="0" w:line="360" w:lineRule="auto"/>
        <w:jc w:val="both"/>
        <w:rPr>
          <w:rFonts w:ascii="Arial" w:hAnsi="Arial" w:cs="Arial"/>
          <w:sz w:val="22"/>
          <w:szCs w:val="22"/>
        </w:rPr>
      </w:pPr>
      <w:hyperlink r:id="rId7" w:history="1">
        <w:r w:rsidRPr="00E01C45">
          <w:rPr>
            <w:rStyle w:val="Hyperlink"/>
            <w:rFonts w:ascii="Arial" w:eastAsiaTheme="majorEastAsia" w:hAnsi="Arial" w:cs="Arial"/>
            <w:sz w:val="22"/>
            <w:szCs w:val="22"/>
          </w:rPr>
          <w:t>marina.brankovic@ufpro.si</w:t>
        </w:r>
      </w:hyperlink>
    </w:p>
    <w:p w14:paraId="5995834F" w14:textId="77777777" w:rsidR="00E01C45" w:rsidRPr="00E01C45" w:rsidRDefault="00E01C45" w:rsidP="00E01C45">
      <w:pPr>
        <w:spacing w:after="0" w:line="360" w:lineRule="auto"/>
        <w:jc w:val="both"/>
        <w:rPr>
          <w:rFonts w:ascii="Arial" w:eastAsia="Times New Roman" w:hAnsi="Arial" w:cs="Arial"/>
          <w:kern w:val="0"/>
          <w:sz w:val="22"/>
          <w:szCs w:val="22"/>
          <w14:ligatures w14:val="none"/>
        </w:rPr>
      </w:pPr>
    </w:p>
    <w:p w14:paraId="54DE2EBD" w14:textId="77777777" w:rsidR="00A57860" w:rsidRPr="00E01C45" w:rsidRDefault="00A57860" w:rsidP="00E01C45">
      <w:pPr>
        <w:spacing w:after="0" w:line="360" w:lineRule="auto"/>
        <w:jc w:val="both"/>
        <w:rPr>
          <w:rFonts w:ascii="Arial" w:hAnsi="Arial" w:cs="Arial"/>
          <w:sz w:val="22"/>
          <w:szCs w:val="22"/>
        </w:rPr>
      </w:pPr>
    </w:p>
    <w:sectPr w:rsidR="00A57860" w:rsidRPr="00E01C4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3982E" w14:textId="77777777" w:rsidR="0029442A" w:rsidRDefault="0029442A" w:rsidP="00E872E0">
      <w:pPr>
        <w:spacing w:after="0" w:line="240" w:lineRule="auto"/>
      </w:pPr>
      <w:r>
        <w:separator/>
      </w:r>
    </w:p>
  </w:endnote>
  <w:endnote w:type="continuationSeparator" w:id="0">
    <w:p w14:paraId="714A8910" w14:textId="77777777" w:rsidR="0029442A" w:rsidRDefault="0029442A" w:rsidP="00E8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7CAC9" w14:textId="77777777" w:rsidR="0029442A" w:rsidRDefault="0029442A" w:rsidP="00E872E0">
      <w:pPr>
        <w:spacing w:after="0" w:line="240" w:lineRule="auto"/>
      </w:pPr>
      <w:r>
        <w:separator/>
      </w:r>
    </w:p>
  </w:footnote>
  <w:footnote w:type="continuationSeparator" w:id="0">
    <w:p w14:paraId="01129797" w14:textId="77777777" w:rsidR="0029442A" w:rsidRDefault="0029442A" w:rsidP="00E872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693"/>
    <w:rsid w:val="0029442A"/>
    <w:rsid w:val="002E5F4F"/>
    <w:rsid w:val="004F1693"/>
    <w:rsid w:val="006C3580"/>
    <w:rsid w:val="00A57860"/>
    <w:rsid w:val="00C73D97"/>
    <w:rsid w:val="00CC2A46"/>
    <w:rsid w:val="00E01C45"/>
    <w:rsid w:val="00E872E0"/>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3D3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1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6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6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6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6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6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6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6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6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16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6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6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6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693"/>
    <w:rPr>
      <w:rFonts w:eastAsiaTheme="majorEastAsia" w:cstheme="majorBidi"/>
      <w:color w:val="272727" w:themeColor="text1" w:themeTint="D8"/>
    </w:rPr>
  </w:style>
  <w:style w:type="paragraph" w:styleId="Title">
    <w:name w:val="Title"/>
    <w:basedOn w:val="Normal"/>
    <w:next w:val="Normal"/>
    <w:link w:val="TitleChar"/>
    <w:uiPriority w:val="10"/>
    <w:qFormat/>
    <w:rsid w:val="004F1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6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693"/>
    <w:pPr>
      <w:spacing w:before="160"/>
      <w:jc w:val="center"/>
    </w:pPr>
    <w:rPr>
      <w:i/>
      <w:iCs/>
      <w:color w:val="404040" w:themeColor="text1" w:themeTint="BF"/>
    </w:rPr>
  </w:style>
  <w:style w:type="character" w:customStyle="1" w:styleId="QuoteChar">
    <w:name w:val="Quote Char"/>
    <w:basedOn w:val="DefaultParagraphFont"/>
    <w:link w:val="Quote"/>
    <w:uiPriority w:val="29"/>
    <w:rsid w:val="004F1693"/>
    <w:rPr>
      <w:i/>
      <w:iCs/>
      <w:color w:val="404040" w:themeColor="text1" w:themeTint="BF"/>
    </w:rPr>
  </w:style>
  <w:style w:type="paragraph" w:styleId="ListParagraph">
    <w:name w:val="List Paragraph"/>
    <w:basedOn w:val="Normal"/>
    <w:uiPriority w:val="34"/>
    <w:qFormat/>
    <w:rsid w:val="004F1693"/>
    <w:pPr>
      <w:ind w:left="720"/>
      <w:contextualSpacing/>
    </w:pPr>
  </w:style>
  <w:style w:type="character" w:styleId="IntenseEmphasis">
    <w:name w:val="Intense Emphasis"/>
    <w:basedOn w:val="DefaultParagraphFont"/>
    <w:uiPriority w:val="21"/>
    <w:qFormat/>
    <w:rsid w:val="004F1693"/>
    <w:rPr>
      <w:i/>
      <w:iCs/>
      <w:color w:val="0F4761" w:themeColor="accent1" w:themeShade="BF"/>
    </w:rPr>
  </w:style>
  <w:style w:type="paragraph" w:styleId="IntenseQuote">
    <w:name w:val="Intense Quote"/>
    <w:basedOn w:val="Normal"/>
    <w:next w:val="Normal"/>
    <w:link w:val="IntenseQuoteChar"/>
    <w:uiPriority w:val="30"/>
    <w:qFormat/>
    <w:rsid w:val="004F1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693"/>
    <w:rPr>
      <w:i/>
      <w:iCs/>
      <w:color w:val="0F4761" w:themeColor="accent1" w:themeShade="BF"/>
    </w:rPr>
  </w:style>
  <w:style w:type="character" w:styleId="IntenseReference">
    <w:name w:val="Intense Reference"/>
    <w:basedOn w:val="DefaultParagraphFont"/>
    <w:uiPriority w:val="32"/>
    <w:qFormat/>
    <w:rsid w:val="004F1693"/>
    <w:rPr>
      <w:b/>
      <w:bCs/>
      <w:smallCaps/>
      <w:color w:val="0F4761" w:themeColor="accent1" w:themeShade="BF"/>
      <w:spacing w:val="5"/>
    </w:rPr>
  </w:style>
  <w:style w:type="paragraph" w:styleId="NormalWeb">
    <w:name w:val="Normal (Web)"/>
    <w:basedOn w:val="Normal"/>
    <w:uiPriority w:val="99"/>
    <w:semiHidden/>
    <w:unhideWhenUsed/>
    <w:rsid w:val="004F169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F1693"/>
    <w:rPr>
      <w:b/>
      <w:bCs/>
    </w:rPr>
  </w:style>
  <w:style w:type="character" w:styleId="Hyperlink">
    <w:name w:val="Hyperlink"/>
    <w:basedOn w:val="DefaultParagraphFont"/>
    <w:uiPriority w:val="99"/>
    <w:semiHidden/>
    <w:unhideWhenUsed/>
    <w:rsid w:val="004F1693"/>
    <w:rPr>
      <w:color w:val="0000FF"/>
      <w:u w:val="single"/>
    </w:rPr>
  </w:style>
  <w:style w:type="paragraph" w:styleId="Header">
    <w:name w:val="header"/>
    <w:basedOn w:val="Normal"/>
    <w:link w:val="HeaderChar"/>
    <w:uiPriority w:val="99"/>
    <w:unhideWhenUsed/>
    <w:rsid w:val="00E872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72E0"/>
  </w:style>
  <w:style w:type="paragraph" w:styleId="Footer">
    <w:name w:val="footer"/>
    <w:basedOn w:val="Normal"/>
    <w:link w:val="FooterChar"/>
    <w:uiPriority w:val="99"/>
    <w:unhideWhenUsed/>
    <w:rsid w:val="00E872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72E0"/>
  </w:style>
  <w:style w:type="character" w:styleId="Emphasis">
    <w:name w:val="Emphasis"/>
    <w:basedOn w:val="DefaultParagraphFont"/>
    <w:uiPriority w:val="20"/>
    <w:qFormat/>
    <w:rsid w:val="00E01C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rina.brankovic@ufpro.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fpro.com/f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701</Words>
  <Characters>4001</Characters>
  <Application>Microsoft Office Word</Application>
  <DocSecurity>0</DocSecurity>
  <Lines>33</Lines>
  <Paragraphs>9</Paragraphs>
  <ScaleCrop>false</ScaleCrop>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2026-09-25T07:54:00Z</dcterms:created>
  <dcterms:modified xsi:type="dcterms:W3CDTF">2026-09-25T07:54:00Z</dcterms:modified>
</cp:coreProperties>
</file>