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E4F55" w14:textId="77777777" w:rsidR="00472676" w:rsidRDefault="00472676" w:rsidP="00472676">
      <w:pPr>
        <w:spacing w:after="0" w:line="360" w:lineRule="auto"/>
        <w:jc w:val="both"/>
        <w:outlineLvl w:val="0"/>
        <w:rPr>
          <w:rFonts w:ascii="Arial" w:eastAsia="Times New Roman" w:hAnsi="Arial" w:cs="Arial"/>
          <w:b/>
          <w:bCs/>
          <w:kern w:val="36"/>
          <w:sz w:val="22"/>
          <w:szCs w:val="22"/>
          <w14:ligatures w14:val="none"/>
        </w:rPr>
      </w:pPr>
      <w:r w:rsidRPr="00472676">
        <w:rPr>
          <w:rFonts w:ascii="Arial" w:eastAsia="Times New Roman" w:hAnsi="Arial" w:cs="Arial"/>
          <w:b/>
          <w:bCs/>
          <w:kern w:val="36"/>
          <w:sz w:val="22"/>
          <w:szCs w:val="22"/>
          <w14:ligatures w14:val="none"/>
        </w:rPr>
        <w:t>Craig International Ballistics rejoint officiellement le groupe Mehler Systems</w:t>
      </w:r>
    </w:p>
    <w:p w14:paraId="5BE2B9B3" w14:textId="77777777" w:rsidR="00472676" w:rsidRPr="00472676" w:rsidRDefault="00472676" w:rsidP="00472676">
      <w:pPr>
        <w:spacing w:after="0" w:line="360" w:lineRule="auto"/>
        <w:jc w:val="both"/>
        <w:outlineLvl w:val="0"/>
        <w:rPr>
          <w:rFonts w:ascii="Arial" w:eastAsia="Times New Roman" w:hAnsi="Arial" w:cs="Arial"/>
          <w:b/>
          <w:bCs/>
          <w:kern w:val="36"/>
          <w:sz w:val="22"/>
          <w:szCs w:val="22"/>
          <w14:ligatures w14:val="none"/>
        </w:rPr>
      </w:pPr>
    </w:p>
    <w:p w14:paraId="4C067C25" w14:textId="77777777" w:rsidR="00472676" w:rsidRDefault="00472676" w:rsidP="00472676">
      <w:pPr>
        <w:spacing w:after="0" w:line="360" w:lineRule="auto"/>
        <w:jc w:val="both"/>
        <w:rPr>
          <w:rFonts w:ascii="Arial" w:eastAsia="Times New Roman" w:hAnsi="Arial" w:cs="Arial"/>
          <w:b/>
          <w:bCs/>
          <w:kern w:val="0"/>
          <w:sz w:val="22"/>
          <w:szCs w:val="22"/>
          <w14:ligatures w14:val="none"/>
        </w:rPr>
      </w:pPr>
      <w:r w:rsidRPr="00472676">
        <w:rPr>
          <w:rFonts w:ascii="Arial" w:eastAsia="Times New Roman" w:hAnsi="Arial" w:cs="Arial"/>
          <w:b/>
          <w:bCs/>
          <w:kern w:val="0"/>
          <w:sz w:val="22"/>
          <w:szCs w:val="22"/>
          <w14:ligatures w14:val="none"/>
        </w:rPr>
        <w:t>FULDA, ALLEMAGNE, QUEENSLAND, AUSTRALIE, 6 août 2026</w:t>
      </w:r>
    </w:p>
    <w:p w14:paraId="6D58750E" w14:textId="77777777" w:rsidR="00472676" w:rsidRPr="00472676" w:rsidRDefault="00472676" w:rsidP="00472676">
      <w:pPr>
        <w:spacing w:after="0" w:line="360" w:lineRule="auto"/>
        <w:jc w:val="both"/>
        <w:rPr>
          <w:rFonts w:ascii="Arial" w:eastAsia="Times New Roman" w:hAnsi="Arial" w:cs="Arial"/>
          <w:kern w:val="0"/>
          <w:sz w:val="22"/>
          <w:szCs w:val="22"/>
          <w14:ligatures w14:val="none"/>
        </w:rPr>
      </w:pPr>
    </w:p>
    <w:p w14:paraId="2FD5727B" w14:textId="77777777" w:rsidR="00472676" w:rsidRDefault="00472676" w:rsidP="00472676">
      <w:pPr>
        <w:spacing w:after="0" w:line="360" w:lineRule="auto"/>
        <w:jc w:val="both"/>
        <w:rPr>
          <w:rFonts w:ascii="Arial" w:eastAsia="Times New Roman" w:hAnsi="Arial" w:cs="Arial"/>
          <w:kern w:val="0"/>
          <w:sz w:val="22"/>
          <w:szCs w:val="22"/>
          <w14:ligatures w14:val="none"/>
        </w:rPr>
      </w:pPr>
      <w:r w:rsidRPr="00472676">
        <w:rPr>
          <w:rFonts w:ascii="Arial" w:eastAsia="Times New Roman" w:hAnsi="Arial" w:cs="Arial"/>
          <w:kern w:val="0"/>
          <w:sz w:val="22"/>
          <w:szCs w:val="22"/>
          <w14:ligatures w14:val="none"/>
        </w:rPr>
        <w:t>Craig International Ballistics (CIB) a officiellement rejoint le groupe Mehler Systems suite à l’acquisition par Mehler Systems d’une participation majoritaire dans cette entreprise australienne spécialisée dans la protection balistique. L’opération a été finalisée après avoir été approuvée en vertu de la loi australienne sur les acquisitions et les OPA étrangères.</w:t>
      </w:r>
    </w:p>
    <w:p w14:paraId="20446476" w14:textId="77777777" w:rsidR="00472676" w:rsidRPr="00472676" w:rsidRDefault="00472676" w:rsidP="00472676">
      <w:pPr>
        <w:spacing w:after="0" w:line="360" w:lineRule="auto"/>
        <w:jc w:val="both"/>
        <w:rPr>
          <w:rFonts w:ascii="Arial" w:eastAsia="Times New Roman" w:hAnsi="Arial" w:cs="Arial"/>
          <w:kern w:val="0"/>
          <w:sz w:val="22"/>
          <w:szCs w:val="22"/>
          <w14:ligatures w14:val="none"/>
        </w:rPr>
      </w:pPr>
    </w:p>
    <w:p w14:paraId="2A95A6C3" w14:textId="77777777" w:rsidR="00472676" w:rsidRDefault="00472676" w:rsidP="00472676">
      <w:pPr>
        <w:spacing w:after="0" w:line="360" w:lineRule="auto"/>
        <w:jc w:val="both"/>
        <w:rPr>
          <w:rFonts w:ascii="Arial" w:eastAsia="Times New Roman" w:hAnsi="Arial" w:cs="Arial"/>
          <w:kern w:val="0"/>
          <w:sz w:val="22"/>
          <w:szCs w:val="22"/>
          <w14:ligatures w14:val="none"/>
        </w:rPr>
      </w:pPr>
      <w:r w:rsidRPr="00472676">
        <w:rPr>
          <w:rFonts w:ascii="Arial" w:eastAsia="Times New Roman" w:hAnsi="Arial" w:cs="Arial"/>
          <w:kern w:val="0"/>
          <w:sz w:val="22"/>
          <w:szCs w:val="22"/>
          <w14:ligatures w14:val="none"/>
        </w:rPr>
        <w:t>La finalisation de l’acquisition marque le début d’un nouveau chapitre pour les deux organisations. Craig International Ballistics continuera d’exercer ses activités sous sa marque bien établie et sous sa direction locale depuis le Queensland, en Australie, tout en devenant partie intégrante du groupe Mehler Systems.</w:t>
      </w:r>
    </w:p>
    <w:p w14:paraId="69248965" w14:textId="77777777" w:rsidR="00472676" w:rsidRPr="00472676" w:rsidRDefault="00472676" w:rsidP="00472676">
      <w:pPr>
        <w:spacing w:after="0" w:line="360" w:lineRule="auto"/>
        <w:jc w:val="both"/>
        <w:rPr>
          <w:rFonts w:ascii="Arial" w:eastAsia="Times New Roman" w:hAnsi="Arial" w:cs="Arial"/>
          <w:kern w:val="0"/>
          <w:sz w:val="22"/>
          <w:szCs w:val="22"/>
          <w14:ligatures w14:val="none"/>
        </w:rPr>
      </w:pPr>
    </w:p>
    <w:p w14:paraId="4A2B44A8" w14:textId="77777777" w:rsidR="00472676" w:rsidRDefault="00472676" w:rsidP="00472676">
      <w:pPr>
        <w:spacing w:after="0" w:line="360" w:lineRule="auto"/>
        <w:jc w:val="both"/>
        <w:rPr>
          <w:rFonts w:ascii="Arial" w:eastAsia="Times New Roman" w:hAnsi="Arial" w:cs="Arial"/>
          <w:kern w:val="0"/>
          <w:sz w:val="22"/>
          <w:szCs w:val="22"/>
          <w14:ligatures w14:val="none"/>
        </w:rPr>
      </w:pPr>
      <w:r w:rsidRPr="00472676">
        <w:rPr>
          <w:rFonts w:ascii="Arial" w:eastAsia="Times New Roman" w:hAnsi="Arial" w:cs="Arial"/>
          <w:kern w:val="0"/>
          <w:sz w:val="22"/>
          <w:szCs w:val="22"/>
          <w14:ligatures w14:val="none"/>
        </w:rPr>
        <w:t>En associant des compétences complémentaires et en favorisant le partage de connaissances au sein de l’entreprise, Mehler Systems vise à accélérer le développement de solutions de protection avancées, à renforcer l’excellence opérationnelle et à créer de la valeur ajoutée pour sa clientèle dans le monde entier. Parallèlement, Craig International Ballistics continuera de répondre aux besoins de sa clientèle actuelle avec le même savoir-faire local, la même réactivité et le même engagement envers la qualité qui caractérisent l’entreprise depuis des décennies.</w:t>
      </w:r>
    </w:p>
    <w:p w14:paraId="5C796E31" w14:textId="77777777" w:rsidR="00472676" w:rsidRPr="00472676" w:rsidRDefault="00472676" w:rsidP="00472676">
      <w:pPr>
        <w:spacing w:after="0" w:line="360" w:lineRule="auto"/>
        <w:jc w:val="both"/>
        <w:rPr>
          <w:rFonts w:ascii="Arial" w:eastAsia="Times New Roman" w:hAnsi="Arial" w:cs="Arial"/>
          <w:kern w:val="0"/>
          <w:sz w:val="22"/>
          <w:szCs w:val="22"/>
          <w14:ligatures w14:val="none"/>
        </w:rPr>
      </w:pPr>
    </w:p>
    <w:p w14:paraId="78F5B53F" w14:textId="77777777" w:rsidR="00472676" w:rsidRDefault="00472676" w:rsidP="00472676">
      <w:pPr>
        <w:spacing w:after="0" w:line="360" w:lineRule="auto"/>
        <w:jc w:val="both"/>
        <w:rPr>
          <w:rFonts w:ascii="Arial" w:eastAsia="Times New Roman" w:hAnsi="Arial" w:cs="Arial"/>
          <w:kern w:val="0"/>
          <w:sz w:val="22"/>
          <w:szCs w:val="22"/>
          <w14:ligatures w14:val="none"/>
        </w:rPr>
      </w:pPr>
      <w:r w:rsidRPr="00472676">
        <w:rPr>
          <w:rFonts w:ascii="Arial" w:eastAsia="Times New Roman" w:hAnsi="Arial" w:cs="Arial"/>
          <w:kern w:val="0"/>
          <w:sz w:val="22"/>
          <w:szCs w:val="22"/>
          <w14:ligatures w14:val="none"/>
        </w:rPr>
        <w:t>« L’intégration de Craig International Ballistics au sein du groupe Mehler Systems n’est qu’une première étape », a déclaré Mario Amschlinger, CEO de Mehler Systems. « Notre objectif est désormais de réunir les forces des deux organisations, de favoriser la collaboration entre nos équipes et de créer de la valeur à long terme grâce au partage d’expertise, à l’innovation et à l’orientation clientèle. Nous nous engageons à faire en sorte que Craig International Ballistics conserve les qualités qui ont fait son succès, tout en profitant des opportunités offertes par son intégration au sein d’un groupe international. »</w:t>
      </w:r>
    </w:p>
    <w:p w14:paraId="49285862" w14:textId="77777777" w:rsidR="00472676" w:rsidRPr="00472676" w:rsidRDefault="00472676" w:rsidP="00472676">
      <w:pPr>
        <w:spacing w:after="0" w:line="360" w:lineRule="auto"/>
        <w:jc w:val="both"/>
        <w:rPr>
          <w:rFonts w:ascii="Arial" w:eastAsia="Times New Roman" w:hAnsi="Arial" w:cs="Arial"/>
          <w:kern w:val="0"/>
          <w:sz w:val="22"/>
          <w:szCs w:val="22"/>
          <w14:ligatures w14:val="none"/>
        </w:rPr>
      </w:pPr>
    </w:p>
    <w:p w14:paraId="05373863" w14:textId="77777777" w:rsidR="00472676" w:rsidRDefault="00472676" w:rsidP="00472676">
      <w:pPr>
        <w:spacing w:after="0" w:line="360" w:lineRule="auto"/>
        <w:jc w:val="both"/>
        <w:rPr>
          <w:rFonts w:ascii="Arial" w:eastAsia="Times New Roman" w:hAnsi="Arial" w:cs="Arial"/>
          <w:kern w:val="0"/>
          <w:sz w:val="22"/>
          <w:szCs w:val="22"/>
          <w14:ligatures w14:val="none"/>
        </w:rPr>
      </w:pPr>
      <w:r w:rsidRPr="00472676">
        <w:rPr>
          <w:rFonts w:ascii="Arial" w:eastAsia="Times New Roman" w:hAnsi="Arial" w:cs="Arial"/>
          <w:kern w:val="0"/>
          <w:sz w:val="22"/>
          <w:szCs w:val="22"/>
          <w14:ligatures w14:val="none"/>
        </w:rPr>
        <w:t>À mesure de l’avancement de l’intégration, Mehler Systems continuera de s’appuyer sur sa stratégie consistant à allier de solides capacités régionales à une expertise mondiale, renforçant ainsi sa position de leader en matière de protection balistique et de solutions tactiques destinées aux forces de défense, aux forces de l’ordre et aux forces de sécurité du monde entier.</w:t>
      </w:r>
    </w:p>
    <w:p w14:paraId="69B27965" w14:textId="77777777" w:rsidR="00472676" w:rsidRPr="00472676" w:rsidRDefault="00472676" w:rsidP="00472676">
      <w:pPr>
        <w:spacing w:after="0" w:line="360" w:lineRule="auto"/>
        <w:jc w:val="both"/>
        <w:rPr>
          <w:rFonts w:ascii="Arial" w:eastAsia="Times New Roman" w:hAnsi="Arial" w:cs="Arial"/>
          <w:kern w:val="0"/>
          <w:sz w:val="22"/>
          <w:szCs w:val="22"/>
          <w14:ligatures w14:val="none"/>
        </w:rPr>
      </w:pPr>
    </w:p>
    <w:p w14:paraId="327AE33D" w14:textId="77777777" w:rsidR="00472676" w:rsidRPr="00472676" w:rsidRDefault="00472676" w:rsidP="00472676">
      <w:pPr>
        <w:spacing w:after="0" w:line="360" w:lineRule="auto"/>
        <w:jc w:val="both"/>
        <w:rPr>
          <w:rFonts w:ascii="Arial" w:eastAsia="Times New Roman" w:hAnsi="Arial" w:cs="Arial"/>
          <w:kern w:val="0"/>
          <w:sz w:val="22"/>
          <w:szCs w:val="22"/>
          <w14:ligatures w14:val="none"/>
        </w:rPr>
      </w:pPr>
      <w:r w:rsidRPr="00472676">
        <w:rPr>
          <w:rFonts w:ascii="Arial" w:eastAsia="Times New Roman" w:hAnsi="Arial" w:cs="Arial"/>
          <w:b/>
          <w:bCs/>
          <w:i/>
          <w:iCs/>
          <w:kern w:val="0"/>
          <w:sz w:val="22"/>
          <w:szCs w:val="22"/>
          <w14:ligatures w14:val="none"/>
        </w:rPr>
        <w:lastRenderedPageBreak/>
        <w:t>À propos de Mehler Systems :</w:t>
      </w:r>
    </w:p>
    <w:p w14:paraId="2F6C7A9F" w14:textId="77777777" w:rsidR="00472676" w:rsidRDefault="00472676" w:rsidP="00472676">
      <w:pPr>
        <w:spacing w:after="0" w:line="360" w:lineRule="auto"/>
        <w:jc w:val="both"/>
        <w:rPr>
          <w:rFonts w:ascii="Arial" w:eastAsia="Times New Roman" w:hAnsi="Arial" w:cs="Arial"/>
          <w:i/>
          <w:iCs/>
          <w:kern w:val="0"/>
          <w:sz w:val="22"/>
          <w:szCs w:val="22"/>
          <w14:ligatures w14:val="none"/>
        </w:rPr>
      </w:pPr>
      <w:r w:rsidRPr="00472676">
        <w:rPr>
          <w:rFonts w:ascii="Arial" w:eastAsia="Times New Roman" w:hAnsi="Arial" w:cs="Arial"/>
          <w:i/>
          <w:iCs/>
          <w:kern w:val="0"/>
          <w:sz w:val="22"/>
          <w:szCs w:val="22"/>
          <w14:ligatures w14:val="none"/>
        </w:rPr>
        <w:t>Mehler Systems Group est un leader international et mondial qui se consacre à la production de protections balistiques exceptionnelles et de solutions d’équipements tactiques pour les forces de l’ordre, les forces armées et les forces spéciales.</w:t>
      </w:r>
    </w:p>
    <w:p w14:paraId="28C6FF6B" w14:textId="77777777" w:rsidR="00472676" w:rsidRPr="00472676" w:rsidRDefault="00472676" w:rsidP="00472676">
      <w:pPr>
        <w:spacing w:after="0" w:line="360" w:lineRule="auto"/>
        <w:jc w:val="both"/>
        <w:rPr>
          <w:rFonts w:ascii="Arial" w:eastAsia="Times New Roman" w:hAnsi="Arial" w:cs="Arial"/>
          <w:kern w:val="0"/>
          <w:sz w:val="22"/>
          <w:szCs w:val="22"/>
          <w14:ligatures w14:val="none"/>
        </w:rPr>
      </w:pPr>
    </w:p>
    <w:p w14:paraId="6FA8E8F8" w14:textId="77777777" w:rsidR="00472676" w:rsidRDefault="00472676" w:rsidP="00472676">
      <w:pPr>
        <w:spacing w:after="0" w:line="360" w:lineRule="auto"/>
        <w:jc w:val="both"/>
        <w:rPr>
          <w:rFonts w:ascii="Arial" w:eastAsia="Times New Roman" w:hAnsi="Arial" w:cs="Arial"/>
          <w:i/>
          <w:iCs/>
          <w:kern w:val="0"/>
          <w:sz w:val="22"/>
          <w:szCs w:val="22"/>
          <w14:ligatures w14:val="none"/>
        </w:rPr>
      </w:pPr>
      <w:r w:rsidRPr="00472676">
        <w:rPr>
          <w:rFonts w:ascii="Arial" w:eastAsia="Times New Roman" w:hAnsi="Arial" w:cs="Arial"/>
          <w:i/>
          <w:iCs/>
          <w:kern w:val="0"/>
          <w:sz w:val="22"/>
          <w:szCs w:val="22"/>
          <w14:ligatures w14:val="none"/>
        </w:rPr>
        <w:t>Le groupe inclut les marques Mehler Protection, Lindnerhof et UF PRO. Mehler Protection s’est fait une renommée pour ses solutions de protection blindée individuelle et de plateforme, UF PRO est une entreprise spécialisée dans les systèmes de vêtements tactiques haut de gamme, tandis que Lindnerhof se distingue par ses solutions de transport et ses équipements tactiques innovants.</w:t>
      </w:r>
    </w:p>
    <w:p w14:paraId="698BD8A3" w14:textId="77777777" w:rsidR="00472676" w:rsidRPr="00472676" w:rsidRDefault="00472676" w:rsidP="00472676">
      <w:pPr>
        <w:spacing w:after="0" w:line="360" w:lineRule="auto"/>
        <w:jc w:val="both"/>
        <w:rPr>
          <w:rFonts w:ascii="Arial" w:eastAsia="Times New Roman" w:hAnsi="Arial" w:cs="Arial"/>
          <w:kern w:val="0"/>
          <w:sz w:val="22"/>
          <w:szCs w:val="22"/>
          <w14:ligatures w14:val="none"/>
        </w:rPr>
      </w:pPr>
    </w:p>
    <w:p w14:paraId="49A11D22" w14:textId="77777777" w:rsidR="00472676" w:rsidRDefault="00472676" w:rsidP="00472676">
      <w:pPr>
        <w:spacing w:after="0" w:line="360" w:lineRule="auto"/>
        <w:jc w:val="both"/>
        <w:rPr>
          <w:rFonts w:ascii="Arial" w:eastAsia="Times New Roman" w:hAnsi="Arial" w:cs="Arial"/>
          <w:i/>
          <w:iCs/>
          <w:kern w:val="0"/>
          <w:sz w:val="22"/>
          <w:szCs w:val="22"/>
          <w14:ligatures w14:val="none"/>
        </w:rPr>
      </w:pPr>
      <w:r w:rsidRPr="00472676">
        <w:rPr>
          <w:rFonts w:ascii="Arial" w:eastAsia="Times New Roman" w:hAnsi="Arial" w:cs="Arial"/>
          <w:i/>
          <w:iCs/>
          <w:kern w:val="0"/>
          <w:sz w:val="22"/>
          <w:szCs w:val="22"/>
          <w14:ligatures w14:val="none"/>
        </w:rPr>
        <w:t xml:space="preserve">Avec une présence dans plus de 40 pays, Mehler Systems a su s’imposer comme un leader, reconnu pour son innovation et son engagement à mettre la barre toujours plus haut dans son secteur au cours des quatre dernières décennies. </w:t>
      </w:r>
    </w:p>
    <w:p w14:paraId="7D1DB31C" w14:textId="77777777" w:rsidR="00472676" w:rsidRDefault="00472676" w:rsidP="00472676">
      <w:pPr>
        <w:spacing w:after="0" w:line="360" w:lineRule="auto"/>
        <w:jc w:val="both"/>
        <w:rPr>
          <w:rFonts w:ascii="Arial" w:eastAsia="Times New Roman" w:hAnsi="Arial" w:cs="Arial"/>
          <w:i/>
          <w:iCs/>
          <w:kern w:val="0"/>
          <w:sz w:val="22"/>
          <w:szCs w:val="22"/>
          <w14:ligatures w14:val="none"/>
        </w:rPr>
      </w:pPr>
    </w:p>
    <w:p w14:paraId="3DFE6FAD" w14:textId="44E76BC1" w:rsidR="00472676" w:rsidRDefault="00472676" w:rsidP="00472676">
      <w:pPr>
        <w:spacing w:after="0" w:line="360" w:lineRule="auto"/>
        <w:jc w:val="both"/>
        <w:rPr>
          <w:rFonts w:ascii="Arial" w:eastAsia="Times New Roman" w:hAnsi="Arial" w:cs="Arial"/>
          <w:i/>
          <w:iCs/>
          <w:kern w:val="0"/>
          <w:sz w:val="22"/>
          <w:szCs w:val="22"/>
          <w14:ligatures w14:val="none"/>
        </w:rPr>
      </w:pPr>
      <w:r w:rsidRPr="00472676">
        <w:rPr>
          <w:rFonts w:ascii="Arial" w:eastAsia="Times New Roman" w:hAnsi="Arial" w:cs="Arial"/>
          <w:i/>
          <w:iCs/>
          <w:kern w:val="0"/>
          <w:sz w:val="22"/>
          <w:szCs w:val="22"/>
          <w14:ligatures w14:val="none"/>
        </w:rPr>
        <w:t xml:space="preserve">Pour plus d’informations sur Mehler Systems, veuillez consulter </w:t>
      </w:r>
      <w:hyperlink r:id="rId4" w:history="1">
        <w:r w:rsidRPr="00472676">
          <w:rPr>
            <w:rFonts w:ascii="Arial" w:eastAsia="Times New Roman" w:hAnsi="Arial" w:cs="Arial"/>
            <w:i/>
            <w:iCs/>
            <w:color w:val="0000FF"/>
            <w:kern w:val="0"/>
            <w:sz w:val="22"/>
            <w:szCs w:val="22"/>
            <w:u w:val="single"/>
            <w14:ligatures w14:val="none"/>
          </w:rPr>
          <w:t>mehler-systems.com</w:t>
        </w:r>
      </w:hyperlink>
    </w:p>
    <w:p w14:paraId="34EB61DD" w14:textId="77777777" w:rsidR="00472676" w:rsidRPr="00472676" w:rsidRDefault="00472676" w:rsidP="00472676">
      <w:pPr>
        <w:spacing w:after="0" w:line="360" w:lineRule="auto"/>
        <w:jc w:val="both"/>
        <w:rPr>
          <w:rFonts w:ascii="Arial" w:eastAsia="Times New Roman" w:hAnsi="Arial" w:cs="Arial"/>
          <w:kern w:val="0"/>
          <w:sz w:val="22"/>
          <w:szCs w:val="22"/>
          <w14:ligatures w14:val="none"/>
        </w:rPr>
      </w:pPr>
    </w:p>
    <w:p w14:paraId="650F03CE" w14:textId="77777777" w:rsidR="00472676" w:rsidRPr="00472676" w:rsidRDefault="00472676" w:rsidP="00472676">
      <w:pPr>
        <w:spacing w:after="0" w:line="360" w:lineRule="auto"/>
        <w:jc w:val="both"/>
        <w:rPr>
          <w:rFonts w:ascii="Arial" w:eastAsia="Times New Roman" w:hAnsi="Arial" w:cs="Arial"/>
          <w:kern w:val="0"/>
          <w:sz w:val="22"/>
          <w:szCs w:val="22"/>
          <w14:ligatures w14:val="none"/>
        </w:rPr>
      </w:pPr>
      <w:r w:rsidRPr="00472676">
        <w:rPr>
          <w:rFonts w:ascii="Arial" w:eastAsia="Times New Roman" w:hAnsi="Arial" w:cs="Arial"/>
          <w:b/>
          <w:bCs/>
          <w:kern w:val="0"/>
          <w:sz w:val="22"/>
          <w:szCs w:val="22"/>
          <w14:ligatures w14:val="none"/>
        </w:rPr>
        <w:t>Contact médias :</w:t>
      </w:r>
    </w:p>
    <w:p w14:paraId="0C11EC60" w14:textId="77777777" w:rsidR="00472676" w:rsidRPr="00472676" w:rsidRDefault="00472676" w:rsidP="00472676">
      <w:pPr>
        <w:spacing w:after="0" w:line="360" w:lineRule="auto"/>
        <w:jc w:val="both"/>
        <w:rPr>
          <w:rFonts w:ascii="Arial" w:eastAsia="Times New Roman" w:hAnsi="Arial" w:cs="Arial"/>
          <w:kern w:val="0"/>
          <w:sz w:val="22"/>
          <w:szCs w:val="22"/>
          <w14:ligatures w14:val="none"/>
        </w:rPr>
      </w:pPr>
      <w:r w:rsidRPr="00472676">
        <w:rPr>
          <w:rFonts w:ascii="Arial" w:eastAsia="Times New Roman" w:hAnsi="Arial" w:cs="Arial"/>
          <w:kern w:val="0"/>
          <w:sz w:val="22"/>
          <w:szCs w:val="22"/>
          <w14:ligatures w14:val="none"/>
        </w:rPr>
        <w:t>Marina Brankovič</w:t>
      </w:r>
    </w:p>
    <w:p w14:paraId="26A5DFFD" w14:textId="77777777" w:rsidR="00472676" w:rsidRPr="00472676" w:rsidRDefault="00472676" w:rsidP="00472676">
      <w:pPr>
        <w:spacing w:after="0" w:line="360" w:lineRule="auto"/>
        <w:jc w:val="both"/>
        <w:rPr>
          <w:rFonts w:ascii="Arial" w:eastAsia="Times New Roman" w:hAnsi="Arial" w:cs="Arial"/>
          <w:kern w:val="0"/>
          <w:sz w:val="22"/>
          <w:szCs w:val="22"/>
          <w14:ligatures w14:val="none"/>
        </w:rPr>
      </w:pPr>
      <w:r w:rsidRPr="00472676">
        <w:rPr>
          <w:rFonts w:ascii="Arial" w:eastAsia="Times New Roman" w:hAnsi="Arial" w:cs="Arial"/>
          <w:kern w:val="0"/>
          <w:sz w:val="22"/>
          <w:szCs w:val="22"/>
          <w14:ligatures w14:val="none"/>
        </w:rPr>
        <w:t>Content Manager</w:t>
      </w:r>
    </w:p>
    <w:p w14:paraId="448EC0D4" w14:textId="77777777" w:rsidR="00472676" w:rsidRPr="00472676" w:rsidRDefault="00472676" w:rsidP="00472676">
      <w:pPr>
        <w:spacing w:after="0" w:line="360" w:lineRule="auto"/>
        <w:jc w:val="both"/>
        <w:rPr>
          <w:rFonts w:ascii="Arial" w:eastAsia="Times New Roman" w:hAnsi="Arial" w:cs="Arial"/>
          <w:kern w:val="0"/>
          <w:sz w:val="22"/>
          <w:szCs w:val="22"/>
          <w14:ligatures w14:val="none"/>
        </w:rPr>
      </w:pPr>
      <w:hyperlink r:id="rId5" w:history="1">
        <w:r w:rsidRPr="00472676">
          <w:rPr>
            <w:rFonts w:ascii="Arial" w:eastAsia="Times New Roman" w:hAnsi="Arial" w:cs="Arial"/>
            <w:color w:val="0000FF"/>
            <w:kern w:val="0"/>
            <w:sz w:val="22"/>
            <w:szCs w:val="22"/>
            <w:u w:val="single"/>
            <w14:ligatures w14:val="none"/>
          </w:rPr>
          <w:t>marina.brankovic@ufpro.si</w:t>
        </w:r>
      </w:hyperlink>
    </w:p>
    <w:p w14:paraId="0B6B1D31" w14:textId="77777777" w:rsidR="00A57860" w:rsidRPr="00472676" w:rsidRDefault="00A57860" w:rsidP="00472676">
      <w:pPr>
        <w:spacing w:after="0" w:line="360" w:lineRule="auto"/>
        <w:jc w:val="both"/>
        <w:rPr>
          <w:rFonts w:ascii="Arial" w:hAnsi="Arial" w:cs="Arial"/>
          <w:sz w:val="22"/>
          <w:szCs w:val="22"/>
        </w:rPr>
      </w:pPr>
    </w:p>
    <w:sectPr w:rsidR="00A57860" w:rsidRPr="004726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676"/>
    <w:rsid w:val="002A58A2"/>
    <w:rsid w:val="00472676"/>
    <w:rsid w:val="00A57860"/>
    <w:rsid w:val="00CC2A46"/>
    <w:rsid w:val="00D66A59"/>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65F3D4E4"/>
  <w15:chartTrackingRefBased/>
  <w15:docId w15:val="{AB6AD6DA-A4DB-9F4D-8428-2D32F16F9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26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26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26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26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26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26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26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26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26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6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26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26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26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26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26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26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26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2676"/>
    <w:rPr>
      <w:rFonts w:eastAsiaTheme="majorEastAsia" w:cstheme="majorBidi"/>
      <w:color w:val="272727" w:themeColor="text1" w:themeTint="D8"/>
    </w:rPr>
  </w:style>
  <w:style w:type="paragraph" w:styleId="Title">
    <w:name w:val="Title"/>
    <w:basedOn w:val="Normal"/>
    <w:next w:val="Normal"/>
    <w:link w:val="TitleChar"/>
    <w:uiPriority w:val="10"/>
    <w:qFormat/>
    <w:rsid w:val="004726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26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26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26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2676"/>
    <w:pPr>
      <w:spacing w:before="160"/>
      <w:jc w:val="center"/>
    </w:pPr>
    <w:rPr>
      <w:i/>
      <w:iCs/>
      <w:color w:val="404040" w:themeColor="text1" w:themeTint="BF"/>
    </w:rPr>
  </w:style>
  <w:style w:type="character" w:customStyle="1" w:styleId="QuoteChar">
    <w:name w:val="Quote Char"/>
    <w:basedOn w:val="DefaultParagraphFont"/>
    <w:link w:val="Quote"/>
    <w:uiPriority w:val="29"/>
    <w:rsid w:val="00472676"/>
    <w:rPr>
      <w:i/>
      <w:iCs/>
      <w:color w:val="404040" w:themeColor="text1" w:themeTint="BF"/>
    </w:rPr>
  </w:style>
  <w:style w:type="paragraph" w:styleId="ListParagraph">
    <w:name w:val="List Paragraph"/>
    <w:basedOn w:val="Normal"/>
    <w:uiPriority w:val="34"/>
    <w:qFormat/>
    <w:rsid w:val="00472676"/>
    <w:pPr>
      <w:ind w:left="720"/>
      <w:contextualSpacing/>
    </w:pPr>
  </w:style>
  <w:style w:type="character" w:styleId="IntenseEmphasis">
    <w:name w:val="Intense Emphasis"/>
    <w:basedOn w:val="DefaultParagraphFont"/>
    <w:uiPriority w:val="21"/>
    <w:qFormat/>
    <w:rsid w:val="00472676"/>
    <w:rPr>
      <w:i/>
      <w:iCs/>
      <w:color w:val="0F4761" w:themeColor="accent1" w:themeShade="BF"/>
    </w:rPr>
  </w:style>
  <w:style w:type="paragraph" w:styleId="IntenseQuote">
    <w:name w:val="Intense Quote"/>
    <w:basedOn w:val="Normal"/>
    <w:next w:val="Normal"/>
    <w:link w:val="IntenseQuoteChar"/>
    <w:uiPriority w:val="30"/>
    <w:qFormat/>
    <w:rsid w:val="004726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2676"/>
    <w:rPr>
      <w:i/>
      <w:iCs/>
      <w:color w:val="0F4761" w:themeColor="accent1" w:themeShade="BF"/>
    </w:rPr>
  </w:style>
  <w:style w:type="character" w:styleId="IntenseReference">
    <w:name w:val="Intense Reference"/>
    <w:basedOn w:val="DefaultParagraphFont"/>
    <w:uiPriority w:val="32"/>
    <w:qFormat/>
    <w:rsid w:val="00472676"/>
    <w:rPr>
      <w:b/>
      <w:bCs/>
      <w:smallCaps/>
      <w:color w:val="0F4761" w:themeColor="accent1" w:themeShade="BF"/>
      <w:spacing w:val="5"/>
    </w:rPr>
  </w:style>
  <w:style w:type="character" w:styleId="Strong">
    <w:name w:val="Strong"/>
    <w:basedOn w:val="DefaultParagraphFont"/>
    <w:uiPriority w:val="22"/>
    <w:qFormat/>
    <w:rsid w:val="00472676"/>
    <w:rPr>
      <w:b/>
      <w:bCs/>
    </w:rPr>
  </w:style>
  <w:style w:type="paragraph" w:styleId="NormalWeb">
    <w:name w:val="Normal (Web)"/>
    <w:basedOn w:val="Normal"/>
    <w:uiPriority w:val="99"/>
    <w:semiHidden/>
    <w:unhideWhenUsed/>
    <w:rsid w:val="0047267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472676"/>
    <w:rPr>
      <w:i/>
      <w:iCs/>
    </w:rPr>
  </w:style>
  <w:style w:type="character" w:styleId="Hyperlink">
    <w:name w:val="Hyperlink"/>
    <w:basedOn w:val="DefaultParagraphFont"/>
    <w:uiPriority w:val="99"/>
    <w:semiHidden/>
    <w:unhideWhenUsed/>
    <w:rsid w:val="004726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ina.brankovic@ufpro.si" TargetMode="External"/><Relationship Id="rId4" Type="http://schemas.openxmlformats.org/officeDocument/2006/relationships/hyperlink" Target="https://mehler-systems.com/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527</Words>
  <Characters>3008</Characters>
  <Application>Microsoft Office Word</Application>
  <DocSecurity>0</DocSecurity>
  <Lines>25</Lines>
  <Paragraphs>7</Paragraphs>
  <ScaleCrop>false</ScaleCrop>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2</cp:revision>
  <dcterms:created xsi:type="dcterms:W3CDTF">2026-08-06T07:57:00Z</dcterms:created>
  <dcterms:modified xsi:type="dcterms:W3CDTF">2026-08-06T07:57:00Z</dcterms:modified>
</cp:coreProperties>
</file>