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ADD64" w14:textId="77777777" w:rsidR="00702BBD" w:rsidRDefault="00702BBD" w:rsidP="00702BBD">
      <w:pPr>
        <w:spacing w:after="0" w:line="360" w:lineRule="auto"/>
        <w:jc w:val="both"/>
        <w:outlineLvl w:val="0"/>
        <w:rPr>
          <w:rFonts w:ascii="Arial" w:eastAsia="Times New Roman" w:hAnsi="Arial" w:cs="Arial"/>
          <w:b/>
          <w:bCs/>
          <w:kern w:val="36"/>
          <w:sz w:val="22"/>
          <w:szCs w:val="22"/>
          <w14:ligatures w14:val="none"/>
        </w:rPr>
      </w:pPr>
      <w:r w:rsidRPr="00702BBD">
        <w:rPr>
          <w:rFonts w:ascii="Arial" w:eastAsia="Times New Roman" w:hAnsi="Arial" w:cs="Arial"/>
          <w:b/>
          <w:bCs/>
          <w:kern w:val="36"/>
          <w:sz w:val="22"/>
          <w:szCs w:val="22"/>
          <w14:ligatures w14:val="none"/>
        </w:rPr>
        <w:t>Mehler Protection and UF PRO to Showcase Protection and Tactical Clothing Solutions at The Emergency Services Show 2026</w:t>
      </w:r>
    </w:p>
    <w:p w14:paraId="4FF2DB72" w14:textId="77777777" w:rsidR="00702BBD" w:rsidRPr="00702BBD" w:rsidRDefault="00702BBD" w:rsidP="00702BBD">
      <w:pPr>
        <w:spacing w:after="0" w:line="360" w:lineRule="auto"/>
        <w:jc w:val="both"/>
        <w:outlineLvl w:val="0"/>
        <w:rPr>
          <w:rFonts w:ascii="Arial" w:eastAsia="Times New Roman" w:hAnsi="Arial" w:cs="Arial"/>
          <w:b/>
          <w:bCs/>
          <w:kern w:val="36"/>
          <w:sz w:val="22"/>
          <w:szCs w:val="22"/>
          <w14:ligatures w14:val="none"/>
        </w:rPr>
      </w:pPr>
    </w:p>
    <w:p w14:paraId="032C258A" w14:textId="77777777" w:rsidR="00702BBD" w:rsidRDefault="00702BBD" w:rsidP="00702BBD">
      <w:pPr>
        <w:spacing w:after="0" w:line="360" w:lineRule="auto"/>
        <w:jc w:val="both"/>
        <w:rPr>
          <w:rFonts w:ascii="Arial" w:eastAsia="Times New Roman" w:hAnsi="Arial" w:cs="Arial"/>
          <w:b/>
          <w:bCs/>
          <w:kern w:val="0"/>
          <w:sz w:val="22"/>
          <w:szCs w:val="22"/>
          <w14:ligatures w14:val="none"/>
        </w:rPr>
      </w:pPr>
      <w:r w:rsidRPr="00702BBD">
        <w:rPr>
          <w:rFonts w:ascii="Arial" w:eastAsia="Times New Roman" w:hAnsi="Arial" w:cs="Arial"/>
          <w:b/>
          <w:bCs/>
          <w:kern w:val="0"/>
          <w:sz w:val="22"/>
          <w:szCs w:val="22"/>
          <w14:ligatures w14:val="none"/>
        </w:rPr>
        <w:t>FULDA, GERMANY, KOMENDA, SLOVENIA (19 August 2026)</w:t>
      </w:r>
    </w:p>
    <w:p w14:paraId="5AE4AB45"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4FA8DB4D" w14:textId="77777777" w:rsid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Mehler Protection and UF PRO, brands of the Mehler Systems Group, will exhibit at The Emergency Services Show 2026, taking place on 16–17 September at the NEC Birmingham, United Kingdom. Visitors can meet the teams in Hall 5 at Stand G42.</w:t>
      </w:r>
    </w:p>
    <w:p w14:paraId="29F53867"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1BF1ED59" w14:textId="77777777" w:rsid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The Emergency Services Show brings together professionals from across police, fire and rescue, ambulance, search and rescue, and other frontline services to explore the equipment, technologies and solutions shaping emergency response, resilience and public safety.</w:t>
      </w:r>
    </w:p>
    <w:p w14:paraId="66B32515"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2B2B27AE" w14:textId="77777777" w:rsid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Mehler Protection and UF PRO will present ballistic protection and tactical clothing for a range of applications, from everyday police duties to specialist tactical operations and challenging environmental conditions.</w:t>
      </w:r>
    </w:p>
    <w:p w14:paraId="54D4C2CF"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319E0877"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Mehler Protection will present a selection of modular and configurable personal protection solutions, including the HYVE modular vest system and the M.U.S.T. modular protection system. The display will also feature the overt vests, hard and soft ballistic protection, and ballistic helmets, providing an overview of the company’s capabilities across different law enforcement applications.</w:t>
      </w:r>
    </w:p>
    <w:p w14:paraId="16B7974C" w14:textId="77777777" w:rsid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UF PRO will showcase tactical clothing designed to support mobility, durability and comfort during extended operational use. The selection will include products from the P-40 range for everyday police and response duties, as well as combat clothing from the Striker family for more demanding tactical operations.</w:t>
      </w:r>
    </w:p>
    <w:p w14:paraId="6BDCD50E"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1C33FED3" w14:textId="77777777" w:rsid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Flame-retardant clothing will form an important part of the presentation. The Striker X FR Combat Shirt and Combat Pants are designed for operations where protection against heat and flame must be combined with mobility, comfort and compatibility with tactical equipment.</w:t>
      </w:r>
    </w:p>
    <w:p w14:paraId="5189AA9F"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11C3B1AF"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Visitors will also be able to explore UF PRO outerwear for changing weather and temperature conditions, including softshell, winter and wet-weather solutions from the Hunter, Delta, AcE and Monsoon ranges. Selected garments will be available for try-on, allowing visitors to experience their fit, mobility and functionality first-hand.</w:t>
      </w:r>
    </w:p>
    <w:p w14:paraId="1B842F90"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lastRenderedPageBreak/>
        <w:t>By exhibiting together at The Emergency Services Show, Mehler Protection and UF PRO will provide police and emergency-service professionals with an opportunity to explore both individual products and complete equipment configurations developed around different operational needs.</w:t>
      </w:r>
    </w:p>
    <w:p w14:paraId="39216880" w14:textId="77777777" w:rsid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kern w:val="0"/>
          <w:sz w:val="22"/>
          <w:szCs w:val="22"/>
          <w14:ligatures w14:val="none"/>
        </w:rPr>
        <w:t>Visit Mehler Protection and UF PRO in Hall 5, Stand G42, at The Emergency Services Show, taking place on 16–17 September 2026 at the NEC Birmingham, United Kingdom.</w:t>
      </w:r>
    </w:p>
    <w:p w14:paraId="65222B1C"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51B2D163"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b/>
          <w:bCs/>
          <w:i/>
          <w:iCs/>
          <w:kern w:val="0"/>
          <w:sz w:val="22"/>
          <w:szCs w:val="22"/>
          <w14:ligatures w14:val="none"/>
        </w:rPr>
        <w:t>About Mehler Systems:</w:t>
      </w:r>
    </w:p>
    <w:p w14:paraId="5417A977" w14:textId="77777777" w:rsidR="00702BBD" w:rsidRDefault="00702BBD" w:rsidP="00702BBD">
      <w:pPr>
        <w:spacing w:after="0" w:line="360" w:lineRule="auto"/>
        <w:jc w:val="both"/>
        <w:rPr>
          <w:rFonts w:ascii="Arial" w:eastAsia="Times New Roman" w:hAnsi="Arial" w:cs="Arial"/>
          <w:i/>
          <w:iCs/>
          <w:kern w:val="0"/>
          <w:sz w:val="22"/>
          <w:szCs w:val="22"/>
          <w14:ligatures w14:val="none"/>
        </w:rPr>
      </w:pPr>
      <w:r w:rsidRPr="00702BBD">
        <w:rPr>
          <w:rFonts w:ascii="Arial" w:eastAsia="Times New Roman" w:hAnsi="Arial" w:cs="Arial"/>
          <w:i/>
          <w:iCs/>
          <w:kern w:val="0"/>
          <w:sz w:val="22"/>
          <w:szCs w:val="22"/>
          <w14:ligatures w14:val="none"/>
        </w:rPr>
        <w:t>Mehler Systems Group is an international and global leader dedicated to exceptional ballistic protection and tactical-gear solutions for law enforcement, the military, and special forces.</w:t>
      </w:r>
    </w:p>
    <w:p w14:paraId="73CEAD0D"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2ACD26A7" w14:textId="77777777" w:rsidR="00702BBD" w:rsidRDefault="00702BBD" w:rsidP="00702BBD">
      <w:pPr>
        <w:spacing w:after="0" w:line="360" w:lineRule="auto"/>
        <w:jc w:val="both"/>
        <w:rPr>
          <w:rFonts w:ascii="Arial" w:eastAsia="Times New Roman" w:hAnsi="Arial" w:cs="Arial"/>
          <w:i/>
          <w:iCs/>
          <w:kern w:val="0"/>
          <w:sz w:val="22"/>
          <w:szCs w:val="22"/>
          <w14:ligatures w14:val="none"/>
        </w:rPr>
      </w:pPr>
      <w:r w:rsidRPr="00702BBD">
        <w:rPr>
          <w:rFonts w:ascii="Arial" w:eastAsia="Times New Roman" w:hAnsi="Arial" w:cs="Arial"/>
          <w:i/>
          <w:iCs/>
          <w:kern w:val="0"/>
          <w:sz w:val="22"/>
          <w:szCs w:val="22"/>
          <w14:ligatures w14:val="none"/>
        </w:rPr>
        <w:t>The Mehler Systems Group is home to the brands of Mehler Protection, Lindnerhof, and UF PRO. Mehler Protection is known for its body and platform armour solutions, UF PRO is an expert in top-tier tactical garment systems, while Lindnerhof stands out for its innovative carrying solutions and tactical equipment.</w:t>
      </w:r>
    </w:p>
    <w:p w14:paraId="77AC4DDE"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309BEC9D" w14:textId="77777777" w:rsidR="00702BBD" w:rsidRDefault="00702BBD" w:rsidP="00702BBD">
      <w:pPr>
        <w:spacing w:after="0" w:line="360" w:lineRule="auto"/>
        <w:jc w:val="both"/>
        <w:rPr>
          <w:rFonts w:ascii="Arial" w:eastAsia="Times New Roman" w:hAnsi="Arial" w:cs="Arial"/>
          <w:i/>
          <w:iCs/>
          <w:kern w:val="0"/>
          <w:sz w:val="22"/>
          <w:szCs w:val="22"/>
          <w14:ligatures w14:val="none"/>
        </w:rPr>
      </w:pPr>
      <w:r w:rsidRPr="00702BBD">
        <w:rPr>
          <w:rFonts w:ascii="Arial" w:eastAsia="Times New Roman" w:hAnsi="Arial" w:cs="Arial"/>
          <w:i/>
          <w:iCs/>
          <w:kern w:val="0"/>
          <w:sz w:val="22"/>
          <w:szCs w:val="22"/>
          <w14:ligatures w14:val="none"/>
        </w:rPr>
        <w:t xml:space="preserve">With a presence in over 40 countries, Mehler Systems has established itself as a leader, known for its innovation and dedication to raising the bar in the industry over the past four decades. </w:t>
      </w:r>
    </w:p>
    <w:p w14:paraId="37EEDED3" w14:textId="77777777" w:rsidR="00702BBD" w:rsidRDefault="00702BBD" w:rsidP="00702BBD">
      <w:pPr>
        <w:spacing w:after="0" w:line="360" w:lineRule="auto"/>
        <w:jc w:val="both"/>
        <w:rPr>
          <w:rFonts w:ascii="Arial" w:eastAsia="Times New Roman" w:hAnsi="Arial" w:cs="Arial"/>
          <w:i/>
          <w:iCs/>
          <w:kern w:val="0"/>
          <w:sz w:val="22"/>
          <w:szCs w:val="22"/>
          <w14:ligatures w14:val="none"/>
        </w:rPr>
      </w:pPr>
    </w:p>
    <w:p w14:paraId="1B50A824" w14:textId="68D113BB" w:rsidR="00702BBD" w:rsidRDefault="00702BBD" w:rsidP="00702BBD">
      <w:pPr>
        <w:spacing w:after="0" w:line="360" w:lineRule="auto"/>
        <w:jc w:val="both"/>
        <w:rPr>
          <w:rFonts w:ascii="Arial" w:eastAsia="Times New Roman" w:hAnsi="Arial" w:cs="Arial"/>
          <w:i/>
          <w:iCs/>
          <w:kern w:val="0"/>
          <w:sz w:val="22"/>
          <w:szCs w:val="22"/>
          <w14:ligatures w14:val="none"/>
        </w:rPr>
      </w:pPr>
      <w:r w:rsidRPr="00702BBD">
        <w:rPr>
          <w:rFonts w:ascii="Arial" w:eastAsia="Times New Roman" w:hAnsi="Arial" w:cs="Arial"/>
          <w:i/>
          <w:iCs/>
          <w:kern w:val="0"/>
          <w:sz w:val="22"/>
          <w:szCs w:val="22"/>
          <w14:ligatures w14:val="none"/>
        </w:rPr>
        <w:t xml:space="preserve">For more information about Mehler Systems, please visit </w:t>
      </w:r>
      <w:hyperlink r:id="rId4" w:history="1">
        <w:r w:rsidRPr="00702BBD">
          <w:rPr>
            <w:rFonts w:ascii="Arial" w:eastAsia="Times New Roman" w:hAnsi="Arial" w:cs="Arial"/>
            <w:i/>
            <w:iCs/>
            <w:color w:val="0000FF"/>
            <w:kern w:val="0"/>
            <w:sz w:val="22"/>
            <w:szCs w:val="22"/>
            <w:u w:val="single"/>
            <w14:ligatures w14:val="none"/>
          </w:rPr>
          <w:t>mehler-systems.com</w:t>
        </w:r>
      </w:hyperlink>
    </w:p>
    <w:p w14:paraId="7B13933C"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p>
    <w:p w14:paraId="004F2DE5"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b/>
          <w:bCs/>
          <w:i/>
          <w:iCs/>
          <w:kern w:val="0"/>
          <w:sz w:val="22"/>
          <w:szCs w:val="22"/>
          <w14:ligatures w14:val="none"/>
        </w:rPr>
        <w:t>Media Contact:</w:t>
      </w:r>
    </w:p>
    <w:p w14:paraId="78A0623C"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i/>
          <w:iCs/>
          <w:kern w:val="0"/>
          <w:sz w:val="22"/>
          <w:szCs w:val="22"/>
          <w14:ligatures w14:val="none"/>
        </w:rPr>
        <w:t>Marina Brankovič</w:t>
      </w:r>
    </w:p>
    <w:p w14:paraId="3BE592E8"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r w:rsidRPr="00702BBD">
        <w:rPr>
          <w:rFonts w:ascii="Arial" w:eastAsia="Times New Roman" w:hAnsi="Arial" w:cs="Arial"/>
          <w:i/>
          <w:iCs/>
          <w:kern w:val="0"/>
          <w:sz w:val="22"/>
          <w:szCs w:val="22"/>
          <w14:ligatures w14:val="none"/>
        </w:rPr>
        <w:t>Content Manager</w:t>
      </w:r>
    </w:p>
    <w:p w14:paraId="7141A0C6" w14:textId="77777777" w:rsidR="00702BBD" w:rsidRPr="00702BBD" w:rsidRDefault="00702BBD" w:rsidP="00702BBD">
      <w:pPr>
        <w:spacing w:after="0" w:line="360" w:lineRule="auto"/>
        <w:jc w:val="both"/>
        <w:rPr>
          <w:rFonts w:ascii="Arial" w:eastAsia="Times New Roman" w:hAnsi="Arial" w:cs="Arial"/>
          <w:kern w:val="0"/>
          <w:sz w:val="22"/>
          <w:szCs w:val="22"/>
          <w14:ligatures w14:val="none"/>
        </w:rPr>
      </w:pPr>
      <w:hyperlink r:id="rId5" w:history="1">
        <w:r w:rsidRPr="00702BBD">
          <w:rPr>
            <w:rFonts w:ascii="Arial" w:eastAsia="Times New Roman" w:hAnsi="Arial" w:cs="Arial"/>
            <w:i/>
            <w:iCs/>
            <w:color w:val="0000FF"/>
            <w:kern w:val="0"/>
            <w:sz w:val="22"/>
            <w:szCs w:val="22"/>
            <w:u w:val="single"/>
            <w14:ligatures w14:val="none"/>
          </w:rPr>
          <w:t>marina.brankovic@ufpro.si</w:t>
        </w:r>
      </w:hyperlink>
    </w:p>
    <w:p w14:paraId="7E4778A3" w14:textId="77777777" w:rsidR="00A57860" w:rsidRPr="00702BBD" w:rsidRDefault="00A57860" w:rsidP="00702BBD">
      <w:pPr>
        <w:spacing w:after="0" w:line="360" w:lineRule="auto"/>
        <w:jc w:val="both"/>
        <w:rPr>
          <w:rFonts w:ascii="Arial" w:hAnsi="Arial" w:cs="Arial"/>
          <w:sz w:val="22"/>
          <w:szCs w:val="22"/>
        </w:rPr>
      </w:pPr>
    </w:p>
    <w:sectPr w:rsidR="00A57860" w:rsidRPr="00702B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BD"/>
    <w:rsid w:val="00702BBD"/>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37730FE4"/>
  <w15:chartTrackingRefBased/>
  <w15:docId w15:val="{3A0D1154-044E-CA4C-A694-2E88EA61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B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B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B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B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B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B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B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BBD"/>
    <w:rPr>
      <w:rFonts w:eastAsiaTheme="majorEastAsia" w:cstheme="majorBidi"/>
      <w:color w:val="272727" w:themeColor="text1" w:themeTint="D8"/>
    </w:rPr>
  </w:style>
  <w:style w:type="paragraph" w:styleId="Title">
    <w:name w:val="Title"/>
    <w:basedOn w:val="Normal"/>
    <w:next w:val="Normal"/>
    <w:link w:val="TitleChar"/>
    <w:uiPriority w:val="10"/>
    <w:qFormat/>
    <w:rsid w:val="00702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B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BBD"/>
    <w:pPr>
      <w:spacing w:before="160"/>
      <w:jc w:val="center"/>
    </w:pPr>
    <w:rPr>
      <w:i/>
      <w:iCs/>
      <w:color w:val="404040" w:themeColor="text1" w:themeTint="BF"/>
    </w:rPr>
  </w:style>
  <w:style w:type="character" w:customStyle="1" w:styleId="QuoteChar">
    <w:name w:val="Quote Char"/>
    <w:basedOn w:val="DefaultParagraphFont"/>
    <w:link w:val="Quote"/>
    <w:uiPriority w:val="29"/>
    <w:rsid w:val="00702BBD"/>
    <w:rPr>
      <w:i/>
      <w:iCs/>
      <w:color w:val="404040" w:themeColor="text1" w:themeTint="BF"/>
    </w:rPr>
  </w:style>
  <w:style w:type="paragraph" w:styleId="ListParagraph">
    <w:name w:val="List Paragraph"/>
    <w:basedOn w:val="Normal"/>
    <w:uiPriority w:val="34"/>
    <w:qFormat/>
    <w:rsid w:val="00702BBD"/>
    <w:pPr>
      <w:ind w:left="720"/>
      <w:contextualSpacing/>
    </w:pPr>
  </w:style>
  <w:style w:type="character" w:styleId="IntenseEmphasis">
    <w:name w:val="Intense Emphasis"/>
    <w:basedOn w:val="DefaultParagraphFont"/>
    <w:uiPriority w:val="21"/>
    <w:qFormat/>
    <w:rsid w:val="00702BBD"/>
    <w:rPr>
      <w:i/>
      <w:iCs/>
      <w:color w:val="0F4761" w:themeColor="accent1" w:themeShade="BF"/>
    </w:rPr>
  </w:style>
  <w:style w:type="paragraph" w:styleId="IntenseQuote">
    <w:name w:val="Intense Quote"/>
    <w:basedOn w:val="Normal"/>
    <w:next w:val="Normal"/>
    <w:link w:val="IntenseQuoteChar"/>
    <w:uiPriority w:val="30"/>
    <w:qFormat/>
    <w:rsid w:val="00702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BBD"/>
    <w:rPr>
      <w:i/>
      <w:iCs/>
      <w:color w:val="0F4761" w:themeColor="accent1" w:themeShade="BF"/>
    </w:rPr>
  </w:style>
  <w:style w:type="character" w:styleId="IntenseReference">
    <w:name w:val="Intense Reference"/>
    <w:basedOn w:val="DefaultParagraphFont"/>
    <w:uiPriority w:val="32"/>
    <w:qFormat/>
    <w:rsid w:val="00702BBD"/>
    <w:rPr>
      <w:b/>
      <w:bCs/>
      <w:smallCaps/>
      <w:color w:val="0F4761" w:themeColor="accent1" w:themeShade="BF"/>
      <w:spacing w:val="5"/>
    </w:rPr>
  </w:style>
  <w:style w:type="paragraph" w:styleId="NormalWeb">
    <w:name w:val="Normal (Web)"/>
    <w:basedOn w:val="Normal"/>
    <w:uiPriority w:val="99"/>
    <w:semiHidden/>
    <w:unhideWhenUsed/>
    <w:rsid w:val="00702B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02BBD"/>
    <w:rPr>
      <w:b/>
      <w:bCs/>
    </w:rPr>
  </w:style>
  <w:style w:type="character" w:styleId="Emphasis">
    <w:name w:val="Emphasis"/>
    <w:basedOn w:val="DefaultParagraphFont"/>
    <w:uiPriority w:val="20"/>
    <w:qFormat/>
    <w:rsid w:val="00702BBD"/>
    <w:rPr>
      <w:i/>
      <w:iCs/>
    </w:rPr>
  </w:style>
  <w:style w:type="character" w:styleId="Hyperlink">
    <w:name w:val="Hyperlink"/>
    <w:basedOn w:val="DefaultParagraphFont"/>
    <w:uiPriority w:val="99"/>
    <w:semiHidden/>
    <w:unhideWhenUsed/>
    <w:rsid w:val="00702B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mehler-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2026-08-19T13:43:00Z</dcterms:created>
  <dcterms:modified xsi:type="dcterms:W3CDTF">2026-08-19T13:44:00Z</dcterms:modified>
</cp:coreProperties>
</file>