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6412A4DC" w14:textId="77777777" w:rsidR="00D10D9B" w:rsidRPr="00D10D9B" w:rsidRDefault="00D10D9B" w:rsidP="00D10D9B">
      <w:pPr>
        <w:spacing w:after="100" w:afterAutospacing="1"/>
        <w:outlineLvl w:val="2"/>
        <w:rPr>
          <w:rFonts w:ascii="Arial" w:eastAsia="Times New Roman" w:hAnsi="Arial" w:cs="Arial"/>
          <w:b/>
          <w:bCs/>
          <w:sz w:val="27"/>
          <w:szCs w:val="27"/>
          <w:lang w:val="en-SI" w:eastAsia="en-GB"/>
        </w:rPr>
      </w:pPr>
      <w:r w:rsidRPr="00D10D9B">
        <w:rPr>
          <w:rFonts w:ascii="Arial" w:eastAsia="Times New Roman" w:hAnsi="Arial" w:cs="Arial"/>
          <w:b/>
          <w:bCs/>
          <w:sz w:val="27"/>
          <w:szCs w:val="27"/>
          <w:lang w:val="en-SI" w:eastAsia="en-GB"/>
        </w:rPr>
        <w:t>Mehler Systems Establishes "Mehler Systems Asia" to Drive Strategic Growth and Operational Excellence in the APAC Region</w:t>
      </w:r>
    </w:p>
    <w:p w14:paraId="3A4B744C"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b/>
          <w:bCs/>
          <w:lang w:val="en-SI" w:eastAsia="en-GB"/>
        </w:rPr>
        <w:t>FULDA, GERMANY, 3 July 2026</w:t>
      </w:r>
    </w:p>
    <w:p w14:paraId="7BB9626B"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lang w:val="en-SI" w:eastAsia="en-GB"/>
        </w:rPr>
        <w:t xml:space="preserve">Mehler Systems, a global leader in ballistic protection and tactical gear solutions, is pleased to announce the establishment of </w:t>
      </w:r>
      <w:r w:rsidRPr="00D10D9B">
        <w:rPr>
          <w:rFonts w:ascii="Arial" w:eastAsia="Times New Roman" w:hAnsi="Arial" w:cs="Arial"/>
          <w:b/>
          <w:bCs/>
          <w:lang w:val="en-SI" w:eastAsia="en-GB"/>
        </w:rPr>
        <w:t>Mehler Systems Asia (MSA)</w:t>
      </w:r>
      <w:r w:rsidRPr="00D10D9B">
        <w:rPr>
          <w:rFonts w:ascii="Arial" w:eastAsia="Times New Roman" w:hAnsi="Arial" w:cs="Arial"/>
          <w:lang w:val="en-SI" w:eastAsia="en-GB"/>
        </w:rPr>
        <w:t>. This strategic expansion further strengthens the group’s global market position and reinforces its structural footprint in the highly dynamic and strategically important Asia-Pacific (APAC) growth region.</w:t>
      </w:r>
    </w:p>
    <w:p w14:paraId="1201A8C5"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b/>
          <w:bCs/>
          <w:lang w:val="en-SI" w:eastAsia="en-GB"/>
        </w:rPr>
        <w:t>Accelerating Development Through Regional Integration</w:t>
      </w:r>
    </w:p>
    <w:p w14:paraId="64B457D2"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lang w:val="en-SI" w:eastAsia="en-GB"/>
        </w:rPr>
        <w:t>By operating in close proximity to leading suppliers and advanced manufacturing networks, Mehler Systems is creating a robust operational foundation designed to significantly accelerate development cycles. The new entity will leverage the deep expertise of highly qualified local professionals to streamline operations, foster regional innovation, and respond to global market demands with unprecedented agility.</w:t>
      </w:r>
    </w:p>
    <w:p w14:paraId="7599ED5A"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lang w:val="en-SI" w:eastAsia="en-GB"/>
        </w:rPr>
        <w:t>“The establishment of Mehler Systems Asia marks a pivotal milestone in our global growth strategy,” said Dr. Mario Amschlinger, CEO of Mehler Systems. “To maintain our position as an industry leader, we must be exactly where our supply chains and future markets intersect. MSA allows us to deepen our relationships with key regional partners, optimize our sourcing structures, and uphold the uncompromising quality standards our customers rely on worldwide.”</w:t>
      </w:r>
    </w:p>
    <w:p w14:paraId="2D337C46"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b/>
          <w:bCs/>
          <w:lang w:val="en-SI" w:eastAsia="en-GB"/>
        </w:rPr>
        <w:t>A Commitment to Sustainable Sourcing and Uncompromising Compliance</w:t>
      </w:r>
    </w:p>
    <w:p w14:paraId="2B335688" w14:textId="77777777" w:rsidR="00D10D9B" w:rsidRPr="00D10D9B" w:rsidRDefault="00D10D9B" w:rsidP="00D10D9B">
      <w:pPr>
        <w:spacing w:after="100" w:afterAutospacing="1"/>
        <w:rPr>
          <w:rFonts w:ascii="Arial" w:eastAsia="Times New Roman" w:hAnsi="Arial" w:cs="Arial"/>
          <w:lang w:val="en-SI" w:eastAsia="en-GB"/>
        </w:rPr>
      </w:pPr>
      <w:r w:rsidRPr="00D10D9B">
        <w:rPr>
          <w:rFonts w:ascii="Arial" w:eastAsia="Times New Roman" w:hAnsi="Arial" w:cs="Arial"/>
          <w:lang w:val="en-SI" w:eastAsia="en-GB"/>
        </w:rPr>
        <w:t>In addition to further expanding its strategic sourcing structures, Mehler Systems Asia will maintain a dedicated focus on the sustainable development and qualification of regional suppliers. The establishment of MSA ensures rigorous compliance and meticulous specification management at a local level. Ultimately, this initiative will further strengthen the company’s established leadership in quality, reliability, and operational excellence across its entire product portfolio.</w:t>
      </w:r>
    </w:p>
    <w:p w14:paraId="52E337FB" w14:textId="7777777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b/>
          <w:bCs/>
          <w:i/>
          <w:iCs/>
          <w:sz w:val="22"/>
          <w:szCs w:val="22"/>
        </w:rPr>
        <w:t>About Mehler Systems</w:t>
      </w:r>
      <w:r>
        <w:rPr>
          <w:rFonts w:ascii="Arial" w:eastAsia="Times New Roman" w:hAnsi="Arial" w:cs="Arial"/>
          <w:b/>
          <w:bCs/>
          <w:i/>
          <w:iCs/>
          <w:sz w:val="22"/>
          <w:szCs w:val="22"/>
        </w:rPr>
        <w:t>:</w:t>
      </w:r>
    </w:p>
    <w:p w14:paraId="71E7788A" w14:textId="7777777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i/>
          <w:iCs/>
          <w:sz w:val="22"/>
          <w:szCs w:val="22"/>
        </w:rPr>
        <w:t xml:space="preserve">Mehler Systems Group is an international and global leader dedicated to exceptional ballistic protection and tactical-gear solutions for law enforcement, the military, and special </w:t>
      </w:r>
      <w:proofErr w:type="gramStart"/>
      <w:r w:rsidRPr="008D3F40">
        <w:rPr>
          <w:rFonts w:ascii="Arial" w:eastAsia="Times New Roman" w:hAnsi="Arial" w:cs="Arial"/>
          <w:i/>
          <w:iCs/>
          <w:sz w:val="22"/>
          <w:szCs w:val="22"/>
        </w:rPr>
        <w:t>forces.*</w:t>
      </w:r>
      <w:proofErr w:type="gramEnd"/>
      <w:r w:rsidRPr="008D3F40">
        <w:rPr>
          <w:rFonts w:ascii="Arial" w:eastAsia="Times New Roman" w:hAnsi="Arial" w:cs="Arial"/>
          <w:i/>
          <w:iCs/>
          <w:sz w:val="22"/>
          <w:szCs w:val="22"/>
        </w:rPr>
        <w:t xml:space="preserve"> </w:t>
      </w:r>
    </w:p>
    <w:p w14:paraId="58083699" w14:textId="77777777" w:rsidR="00D10D9B" w:rsidRPr="008D3F40" w:rsidRDefault="00D10D9B" w:rsidP="00D10D9B">
      <w:pPr>
        <w:spacing w:line="360" w:lineRule="auto"/>
        <w:jc w:val="both"/>
        <w:rPr>
          <w:rFonts w:ascii="Arial" w:eastAsia="Times New Roman" w:hAnsi="Arial" w:cs="Arial"/>
          <w:i/>
          <w:iCs/>
          <w:sz w:val="22"/>
          <w:szCs w:val="22"/>
        </w:rPr>
      </w:pPr>
    </w:p>
    <w:p w14:paraId="4E237E26" w14:textId="7777777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i/>
          <w:iCs/>
          <w:sz w:val="22"/>
          <w:szCs w:val="22"/>
        </w:rPr>
        <w:t xml:space="preserve">The Mehler Systems Group is home to the brands of Mehler Protection, </w:t>
      </w:r>
      <w:proofErr w:type="spellStart"/>
      <w:r w:rsidRPr="008D3F40">
        <w:rPr>
          <w:rFonts w:ascii="Arial" w:eastAsia="Times New Roman" w:hAnsi="Arial" w:cs="Arial"/>
          <w:i/>
          <w:iCs/>
          <w:sz w:val="22"/>
          <w:szCs w:val="22"/>
        </w:rPr>
        <w:t>Lindnerhof</w:t>
      </w:r>
      <w:proofErr w:type="spellEnd"/>
      <w:r w:rsidRPr="008D3F40">
        <w:rPr>
          <w:rFonts w:ascii="Arial" w:eastAsia="Times New Roman" w:hAnsi="Arial" w:cs="Arial"/>
          <w:i/>
          <w:iCs/>
          <w:sz w:val="22"/>
          <w:szCs w:val="22"/>
        </w:rPr>
        <w:t xml:space="preserve">, and UF PRO. Mehler Protection is known for its body and platform armour solutions, UF PRO is an expert in top-tier tactical garment systems, while </w:t>
      </w:r>
      <w:proofErr w:type="spellStart"/>
      <w:r w:rsidRPr="008D3F40">
        <w:rPr>
          <w:rFonts w:ascii="Arial" w:eastAsia="Times New Roman" w:hAnsi="Arial" w:cs="Arial"/>
          <w:i/>
          <w:iCs/>
          <w:sz w:val="22"/>
          <w:szCs w:val="22"/>
        </w:rPr>
        <w:t>Lindnerhof</w:t>
      </w:r>
      <w:proofErr w:type="spellEnd"/>
      <w:r w:rsidRPr="008D3F40">
        <w:rPr>
          <w:rFonts w:ascii="Arial" w:eastAsia="Times New Roman" w:hAnsi="Arial" w:cs="Arial"/>
          <w:i/>
          <w:iCs/>
          <w:sz w:val="22"/>
          <w:szCs w:val="22"/>
        </w:rPr>
        <w:t xml:space="preserve"> stands out for its innovative carrying solutions and tactical equipment.</w:t>
      </w:r>
    </w:p>
    <w:p w14:paraId="42AB473B" w14:textId="77777777" w:rsidR="00D10D9B" w:rsidRPr="008D3F40" w:rsidRDefault="00D10D9B" w:rsidP="00D10D9B">
      <w:pPr>
        <w:spacing w:line="360" w:lineRule="auto"/>
        <w:jc w:val="both"/>
        <w:rPr>
          <w:rFonts w:ascii="Arial" w:eastAsia="Times New Roman" w:hAnsi="Arial" w:cs="Arial"/>
          <w:i/>
          <w:iCs/>
          <w:sz w:val="22"/>
          <w:szCs w:val="22"/>
        </w:rPr>
      </w:pPr>
    </w:p>
    <w:p w14:paraId="3FD86A97" w14:textId="77777777" w:rsidR="00D10D9B"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i/>
          <w:iCs/>
          <w:sz w:val="22"/>
          <w:szCs w:val="22"/>
        </w:rPr>
        <w:lastRenderedPageBreak/>
        <w:t>With a presence in over 40 countries, Mehler Systems has established itself as a leader, known for its innovation and dedication to raising the bar in the industry over the past four decades. For more information about Mehler Systems, please visit mehler-systems.com</w:t>
      </w:r>
      <w:r>
        <w:rPr>
          <w:rFonts w:ascii="Arial" w:eastAsia="Times New Roman" w:hAnsi="Arial" w:cs="Arial"/>
          <w:i/>
          <w:iCs/>
          <w:sz w:val="22"/>
          <w:szCs w:val="22"/>
        </w:rPr>
        <w:t xml:space="preserve">  </w:t>
      </w:r>
    </w:p>
    <w:p w14:paraId="317936E9" w14:textId="77777777" w:rsidR="00D10D9B" w:rsidRDefault="00D10D9B" w:rsidP="00D10D9B">
      <w:pPr>
        <w:spacing w:line="360" w:lineRule="auto"/>
        <w:jc w:val="both"/>
        <w:rPr>
          <w:rFonts w:ascii="Arial" w:eastAsia="Times New Roman" w:hAnsi="Arial" w:cs="Arial"/>
          <w:b/>
          <w:bCs/>
          <w:i/>
          <w:iCs/>
          <w:sz w:val="22"/>
          <w:szCs w:val="22"/>
        </w:rPr>
      </w:pPr>
    </w:p>
    <w:p w14:paraId="751F0003" w14:textId="619F25C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b/>
          <w:bCs/>
          <w:i/>
          <w:iCs/>
          <w:sz w:val="22"/>
          <w:szCs w:val="22"/>
        </w:rPr>
        <w:t>Media contact</w:t>
      </w:r>
    </w:p>
    <w:p w14:paraId="415067CF" w14:textId="7777777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i/>
          <w:iCs/>
          <w:sz w:val="22"/>
          <w:szCs w:val="22"/>
        </w:rPr>
        <w:t>Marina Brankovič</w:t>
      </w:r>
    </w:p>
    <w:p w14:paraId="44AB51AE" w14:textId="77777777" w:rsidR="00D10D9B" w:rsidRPr="008D3F40" w:rsidRDefault="00D10D9B" w:rsidP="00D10D9B">
      <w:pPr>
        <w:spacing w:line="360" w:lineRule="auto"/>
        <w:jc w:val="both"/>
        <w:rPr>
          <w:rFonts w:ascii="Arial" w:eastAsia="Times New Roman" w:hAnsi="Arial" w:cs="Arial"/>
          <w:i/>
          <w:iCs/>
          <w:sz w:val="22"/>
          <w:szCs w:val="22"/>
        </w:rPr>
      </w:pPr>
      <w:r w:rsidRPr="008D3F40">
        <w:rPr>
          <w:rFonts w:ascii="Arial" w:eastAsia="Times New Roman" w:hAnsi="Arial" w:cs="Arial"/>
          <w:i/>
          <w:iCs/>
          <w:sz w:val="22"/>
          <w:szCs w:val="22"/>
        </w:rPr>
        <w:t>Content Manager</w:t>
      </w:r>
    </w:p>
    <w:p w14:paraId="594D2A53" w14:textId="7B69661C" w:rsidR="00F3166A" w:rsidRDefault="00D10D9B" w:rsidP="00D10D9B">
      <w:hyperlink r:id="rId4" w:history="1">
        <w:r w:rsidRPr="008D3F40">
          <w:rPr>
            <w:rStyle w:val="Hyperlink"/>
            <w:rFonts w:ascii="Arial" w:eastAsia="Times New Roman" w:hAnsi="Arial" w:cs="Arial"/>
            <w:i/>
            <w:iCs/>
            <w:sz w:val="22"/>
            <w:szCs w:val="22"/>
          </w:rPr>
          <w:t>marina.brankovic@ufpro.si</w:t>
        </w:r>
      </w:hyperlink>
    </w:p>
    <w:sectPr w:rsidR="00F3166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5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10D9B"/>
    <w:rsid w:val="001564BA"/>
    <w:rsid w:val="00642575"/>
    <w:rsid w:val="006A154D"/>
    <w:rsid w:val="00AA6CA5"/>
    <w:rsid w:val="00CA092C"/>
    <w:rsid w:val="00D10D9B"/>
    <w:rsid w:val="00EA6427"/>
    <w:rsid w:val="00F3166A"/>
  </w:rsids>
  <m:mathPr>
    <m:mathFont m:val="Cambria Math"/>
    <m:brkBin m:val="before"/>
    <m:brkBinSub m:val="--"/>
    <m:smallFrac m:val="0"/>
    <m:dispDef/>
    <m:lMargin m:val="0"/>
    <m:rMargin m:val="0"/>
    <m:defJc m:val="centerGroup"/>
    <m:wrapIndent m:val="1440"/>
    <m:intLim m:val="subSup"/>
    <m:naryLim m:val="undOvr"/>
  </m:mathPr>
  <w:themeFontLang w:val="en-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99738"/>
  <w15:chartTrackingRefBased/>
  <w15:docId w15:val="{4941848E-7043-AD44-8928-D9E3EA19B7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sz w:val="24"/>
        <w:szCs w:val="24"/>
        <w:lang w:val="en-SI"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1">
    <w:name w:val="heading 1"/>
    <w:basedOn w:val="Normal"/>
    <w:next w:val="Normal"/>
    <w:link w:val="Heading1Char"/>
    <w:uiPriority w:val="9"/>
    <w:qFormat/>
    <w:rsid w:val="006A154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A154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6A15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10D9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10D9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10D9B"/>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10D9B"/>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10D9B"/>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10D9B"/>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UFPRObodyjustified">
    <w:name w:val="UF PRO body justified"/>
    <w:basedOn w:val="Normal"/>
    <w:qFormat/>
    <w:rsid w:val="006A154D"/>
    <w:pPr>
      <w:jc w:val="both"/>
    </w:pPr>
    <w:rPr>
      <w:rFonts w:ascii="Arial" w:hAnsi="Arial"/>
      <w:color w:val="000000" w:themeColor="text1"/>
    </w:rPr>
  </w:style>
  <w:style w:type="paragraph" w:customStyle="1" w:styleId="UFPROHeading1">
    <w:name w:val="UF PRO Heading 1"/>
    <w:basedOn w:val="Heading1"/>
    <w:qFormat/>
    <w:rsid w:val="006A154D"/>
    <w:rPr>
      <w:rFonts w:ascii="Arial Black" w:hAnsi="Arial Black"/>
      <w:b/>
      <w:color w:val="000000" w:themeColor="text1"/>
    </w:rPr>
  </w:style>
  <w:style w:type="character" w:customStyle="1" w:styleId="Heading1Char">
    <w:name w:val="Heading 1 Char"/>
    <w:basedOn w:val="DefaultParagraphFont"/>
    <w:link w:val="Heading1"/>
    <w:uiPriority w:val="9"/>
    <w:rsid w:val="006A154D"/>
    <w:rPr>
      <w:rFonts w:asciiTheme="majorHAnsi" w:eastAsiaTheme="majorEastAsia" w:hAnsiTheme="majorHAnsi" w:cstheme="majorBidi"/>
      <w:color w:val="0F4761" w:themeColor="accent1" w:themeShade="BF"/>
      <w:sz w:val="40"/>
      <w:szCs w:val="40"/>
      <w:lang w:val="en-GB"/>
    </w:rPr>
  </w:style>
  <w:style w:type="paragraph" w:customStyle="1" w:styleId="UFPROHeading2">
    <w:name w:val="UF PRO Heading 2"/>
    <w:basedOn w:val="Heading2"/>
    <w:qFormat/>
    <w:rsid w:val="006A154D"/>
    <w:rPr>
      <w:rFonts w:ascii="Arial" w:hAnsi="Arial"/>
      <w:b/>
      <w:color w:val="000000" w:themeColor="text1"/>
    </w:rPr>
  </w:style>
  <w:style w:type="character" w:customStyle="1" w:styleId="Heading2Char">
    <w:name w:val="Heading 2 Char"/>
    <w:basedOn w:val="DefaultParagraphFont"/>
    <w:link w:val="Heading2"/>
    <w:uiPriority w:val="9"/>
    <w:semiHidden/>
    <w:rsid w:val="006A154D"/>
    <w:rPr>
      <w:rFonts w:asciiTheme="majorHAnsi" w:eastAsiaTheme="majorEastAsia" w:hAnsiTheme="majorHAnsi" w:cstheme="majorBidi"/>
      <w:color w:val="0F4761" w:themeColor="accent1" w:themeShade="BF"/>
      <w:sz w:val="32"/>
      <w:szCs w:val="32"/>
      <w:lang w:val="en-GB"/>
    </w:rPr>
  </w:style>
  <w:style w:type="paragraph" w:customStyle="1" w:styleId="UFPROHeading3">
    <w:name w:val="UF PRO Heading 3"/>
    <w:basedOn w:val="Heading3"/>
    <w:qFormat/>
    <w:rsid w:val="006A154D"/>
    <w:rPr>
      <w:rFonts w:ascii="Arial" w:hAnsi="Arial"/>
      <w:b/>
      <w:color w:val="000000" w:themeColor="text1"/>
    </w:rPr>
  </w:style>
  <w:style w:type="character" w:customStyle="1" w:styleId="Heading3Char">
    <w:name w:val="Heading 3 Char"/>
    <w:basedOn w:val="DefaultParagraphFont"/>
    <w:link w:val="Heading3"/>
    <w:uiPriority w:val="9"/>
    <w:rsid w:val="006A154D"/>
    <w:rPr>
      <w:rFonts w:eastAsiaTheme="majorEastAsia" w:cstheme="majorBidi"/>
      <w:color w:val="0F4761" w:themeColor="accent1" w:themeShade="BF"/>
      <w:sz w:val="28"/>
      <w:szCs w:val="28"/>
      <w:lang w:val="en-GB"/>
    </w:rPr>
  </w:style>
  <w:style w:type="table" w:customStyle="1" w:styleId="UFPROTable">
    <w:name w:val="UF PRO Table"/>
    <w:basedOn w:val="TableNormal"/>
    <w:uiPriority w:val="99"/>
    <w:rsid w:val="001564BA"/>
    <w:rPr>
      <w:rFonts w:ascii="Arial" w:hAnsi="Arial"/>
      <w:color w:val="000000" w:themeColor="text1"/>
      <w:sz w:val="22"/>
    </w:rPr>
    <w:tblPr>
      <w:tblStyleRowBandSize w:val="1"/>
      <w:tblStyleColBandSize w:val="1"/>
      <w:tblBorders>
        <w:insideH w:val="single" w:sz="4" w:space="0" w:color="F0F0F0"/>
        <w:insideV w:val="single" w:sz="4" w:space="0" w:color="F0F0F0"/>
      </w:tblBorders>
      <w:tblCellMar>
        <w:top w:w="85" w:type="dxa"/>
        <w:bottom w:w="85" w:type="dxa"/>
      </w:tblCellMar>
    </w:tblPr>
    <w:tcPr>
      <w:vAlign w:val="center"/>
    </w:tcPr>
    <w:tblStylePr w:type="firstRow">
      <w:rPr>
        <w:rFonts w:ascii="Arial" w:hAnsi="Arial"/>
        <w:b/>
        <w:i w:val="0"/>
        <w:color w:val="E8E8E8" w:themeColor="background2"/>
        <w:sz w:val="22"/>
      </w:rPr>
      <w:tblPr/>
      <w:tcPr>
        <w:shd w:val="clear" w:color="auto" w:fill="7B9E50"/>
      </w:tcPr>
    </w:tblStylePr>
    <w:tblStylePr w:type="firstCol">
      <w:rPr>
        <w:rFonts w:ascii="Arial" w:hAnsi="Arial"/>
        <w:b w:val="0"/>
        <w:i w:val="0"/>
        <w:sz w:val="22"/>
      </w:rPr>
      <w:tblPr/>
      <w:tcPr>
        <w:tcBorders>
          <w:top w:val="nil"/>
          <w:left w:val="nil"/>
          <w:bottom w:val="nil"/>
          <w:right w:val="nil"/>
          <w:insideH w:val="single" w:sz="4" w:space="0" w:color="F0F0F0"/>
          <w:insideV w:val="nil"/>
        </w:tcBorders>
        <w:shd w:val="clear" w:color="auto" w:fill="7B9E50"/>
      </w:tcPr>
    </w:tblStylePr>
    <w:tblStylePr w:type="band1Horz">
      <w:tblPr/>
      <w:tcPr>
        <w:shd w:val="clear" w:color="auto" w:fill="F0F0F0"/>
      </w:tcPr>
    </w:tblStylePr>
    <w:tblStylePr w:type="band2Horz">
      <w:tblPr/>
      <w:tcPr>
        <w:shd w:val="clear" w:color="auto" w:fill="BCC493"/>
      </w:tcPr>
    </w:tblStylePr>
  </w:style>
  <w:style w:type="character" w:customStyle="1" w:styleId="Heading4Char">
    <w:name w:val="Heading 4 Char"/>
    <w:basedOn w:val="DefaultParagraphFont"/>
    <w:link w:val="Heading4"/>
    <w:uiPriority w:val="9"/>
    <w:semiHidden/>
    <w:rsid w:val="00D10D9B"/>
    <w:rPr>
      <w:rFonts w:eastAsiaTheme="majorEastAsia" w:cstheme="majorBidi"/>
      <w:i/>
      <w:iCs/>
      <w:color w:val="0F4761" w:themeColor="accent1" w:themeShade="BF"/>
      <w:lang w:val="en-GB"/>
    </w:rPr>
  </w:style>
  <w:style w:type="character" w:customStyle="1" w:styleId="Heading5Char">
    <w:name w:val="Heading 5 Char"/>
    <w:basedOn w:val="DefaultParagraphFont"/>
    <w:link w:val="Heading5"/>
    <w:uiPriority w:val="9"/>
    <w:semiHidden/>
    <w:rsid w:val="00D10D9B"/>
    <w:rPr>
      <w:rFonts w:eastAsiaTheme="majorEastAsia" w:cstheme="majorBidi"/>
      <w:color w:val="0F4761" w:themeColor="accent1" w:themeShade="BF"/>
      <w:lang w:val="en-GB"/>
    </w:rPr>
  </w:style>
  <w:style w:type="character" w:customStyle="1" w:styleId="Heading6Char">
    <w:name w:val="Heading 6 Char"/>
    <w:basedOn w:val="DefaultParagraphFont"/>
    <w:link w:val="Heading6"/>
    <w:uiPriority w:val="9"/>
    <w:semiHidden/>
    <w:rsid w:val="00D10D9B"/>
    <w:rPr>
      <w:rFonts w:eastAsiaTheme="majorEastAsia" w:cstheme="majorBidi"/>
      <w:i/>
      <w:iCs/>
      <w:color w:val="595959" w:themeColor="text1" w:themeTint="A6"/>
      <w:lang w:val="en-GB"/>
    </w:rPr>
  </w:style>
  <w:style w:type="character" w:customStyle="1" w:styleId="Heading7Char">
    <w:name w:val="Heading 7 Char"/>
    <w:basedOn w:val="DefaultParagraphFont"/>
    <w:link w:val="Heading7"/>
    <w:uiPriority w:val="9"/>
    <w:semiHidden/>
    <w:rsid w:val="00D10D9B"/>
    <w:rPr>
      <w:rFonts w:eastAsiaTheme="majorEastAsia" w:cstheme="majorBidi"/>
      <w:color w:val="595959" w:themeColor="text1" w:themeTint="A6"/>
      <w:lang w:val="en-GB"/>
    </w:rPr>
  </w:style>
  <w:style w:type="character" w:customStyle="1" w:styleId="Heading8Char">
    <w:name w:val="Heading 8 Char"/>
    <w:basedOn w:val="DefaultParagraphFont"/>
    <w:link w:val="Heading8"/>
    <w:uiPriority w:val="9"/>
    <w:semiHidden/>
    <w:rsid w:val="00D10D9B"/>
    <w:rPr>
      <w:rFonts w:eastAsiaTheme="majorEastAsia" w:cstheme="majorBidi"/>
      <w:i/>
      <w:iCs/>
      <w:color w:val="272727" w:themeColor="text1" w:themeTint="D8"/>
      <w:lang w:val="en-GB"/>
    </w:rPr>
  </w:style>
  <w:style w:type="character" w:customStyle="1" w:styleId="Heading9Char">
    <w:name w:val="Heading 9 Char"/>
    <w:basedOn w:val="DefaultParagraphFont"/>
    <w:link w:val="Heading9"/>
    <w:uiPriority w:val="9"/>
    <w:semiHidden/>
    <w:rsid w:val="00D10D9B"/>
    <w:rPr>
      <w:rFonts w:eastAsiaTheme="majorEastAsia" w:cstheme="majorBidi"/>
      <w:color w:val="272727" w:themeColor="text1" w:themeTint="D8"/>
      <w:lang w:val="en-GB"/>
    </w:rPr>
  </w:style>
  <w:style w:type="paragraph" w:styleId="Title">
    <w:name w:val="Title"/>
    <w:basedOn w:val="Normal"/>
    <w:next w:val="Normal"/>
    <w:link w:val="TitleChar"/>
    <w:uiPriority w:val="10"/>
    <w:qFormat/>
    <w:rsid w:val="00D10D9B"/>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10D9B"/>
    <w:rPr>
      <w:rFonts w:asciiTheme="majorHAnsi" w:eastAsiaTheme="majorEastAsia" w:hAnsiTheme="majorHAnsi" w:cstheme="majorBidi"/>
      <w:spacing w:val="-10"/>
      <w:kern w:val="28"/>
      <w:sz w:val="56"/>
      <w:szCs w:val="56"/>
      <w:lang w:val="en-GB"/>
    </w:rPr>
  </w:style>
  <w:style w:type="paragraph" w:styleId="Subtitle">
    <w:name w:val="Subtitle"/>
    <w:basedOn w:val="Normal"/>
    <w:next w:val="Normal"/>
    <w:link w:val="SubtitleChar"/>
    <w:uiPriority w:val="11"/>
    <w:qFormat/>
    <w:rsid w:val="00D10D9B"/>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10D9B"/>
    <w:rPr>
      <w:rFonts w:eastAsiaTheme="majorEastAsia" w:cstheme="majorBidi"/>
      <w:color w:val="595959" w:themeColor="text1" w:themeTint="A6"/>
      <w:spacing w:val="15"/>
      <w:sz w:val="28"/>
      <w:szCs w:val="28"/>
      <w:lang w:val="en-GB"/>
    </w:rPr>
  </w:style>
  <w:style w:type="paragraph" w:styleId="Quote">
    <w:name w:val="Quote"/>
    <w:basedOn w:val="Normal"/>
    <w:next w:val="Normal"/>
    <w:link w:val="QuoteChar"/>
    <w:uiPriority w:val="29"/>
    <w:qFormat/>
    <w:rsid w:val="00D10D9B"/>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10D9B"/>
    <w:rPr>
      <w:i/>
      <w:iCs/>
      <w:color w:val="404040" w:themeColor="text1" w:themeTint="BF"/>
      <w:lang w:val="en-GB"/>
    </w:rPr>
  </w:style>
  <w:style w:type="paragraph" w:styleId="ListParagraph">
    <w:name w:val="List Paragraph"/>
    <w:basedOn w:val="Normal"/>
    <w:uiPriority w:val="34"/>
    <w:qFormat/>
    <w:rsid w:val="00D10D9B"/>
    <w:pPr>
      <w:ind w:left="720"/>
      <w:contextualSpacing/>
    </w:pPr>
  </w:style>
  <w:style w:type="character" w:styleId="IntenseEmphasis">
    <w:name w:val="Intense Emphasis"/>
    <w:basedOn w:val="DefaultParagraphFont"/>
    <w:uiPriority w:val="21"/>
    <w:qFormat/>
    <w:rsid w:val="00D10D9B"/>
    <w:rPr>
      <w:i/>
      <w:iCs/>
      <w:color w:val="0F4761" w:themeColor="accent1" w:themeShade="BF"/>
    </w:rPr>
  </w:style>
  <w:style w:type="paragraph" w:styleId="IntenseQuote">
    <w:name w:val="Intense Quote"/>
    <w:basedOn w:val="Normal"/>
    <w:next w:val="Normal"/>
    <w:link w:val="IntenseQuoteChar"/>
    <w:uiPriority w:val="30"/>
    <w:qFormat/>
    <w:rsid w:val="00D10D9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10D9B"/>
    <w:rPr>
      <w:i/>
      <w:iCs/>
      <w:color w:val="0F4761" w:themeColor="accent1" w:themeShade="BF"/>
      <w:lang w:val="en-GB"/>
    </w:rPr>
  </w:style>
  <w:style w:type="character" w:styleId="IntenseReference">
    <w:name w:val="Intense Reference"/>
    <w:basedOn w:val="DefaultParagraphFont"/>
    <w:uiPriority w:val="32"/>
    <w:qFormat/>
    <w:rsid w:val="00D10D9B"/>
    <w:rPr>
      <w:b/>
      <w:bCs/>
      <w:smallCaps/>
      <w:color w:val="0F4761" w:themeColor="accent1" w:themeShade="BF"/>
      <w:spacing w:val="5"/>
    </w:rPr>
  </w:style>
  <w:style w:type="paragraph" w:styleId="NormalWeb">
    <w:name w:val="Normal (Web)"/>
    <w:basedOn w:val="Normal"/>
    <w:uiPriority w:val="99"/>
    <w:semiHidden/>
    <w:unhideWhenUsed/>
    <w:rsid w:val="00D10D9B"/>
    <w:pPr>
      <w:spacing w:before="100" w:beforeAutospacing="1" w:after="100" w:afterAutospacing="1"/>
    </w:pPr>
    <w:rPr>
      <w:rFonts w:ascii="Times New Roman" w:eastAsia="Times New Roman" w:hAnsi="Times New Roman" w:cs="Times New Roman"/>
      <w:lang w:val="en-SI" w:eastAsia="en-GB"/>
    </w:rPr>
  </w:style>
  <w:style w:type="character" w:customStyle="1" w:styleId="citation-81">
    <w:name w:val="citation-81"/>
    <w:basedOn w:val="DefaultParagraphFont"/>
    <w:rsid w:val="00D10D9B"/>
  </w:style>
  <w:style w:type="character" w:customStyle="1" w:styleId="citation-80">
    <w:name w:val="citation-80"/>
    <w:basedOn w:val="DefaultParagraphFont"/>
    <w:rsid w:val="00D10D9B"/>
  </w:style>
  <w:style w:type="character" w:styleId="Hyperlink">
    <w:name w:val="Hyperlink"/>
    <w:basedOn w:val="DefaultParagraphFont"/>
    <w:uiPriority w:val="99"/>
    <w:unhideWhenUsed/>
    <w:rsid w:val="00D10D9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rina.brankovic@ufpro.s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2469</Characters>
  <Application>Microsoft Office Word</Application>
  <DocSecurity>0</DocSecurity>
  <Lines>20</Lines>
  <Paragraphs>5</Paragraphs>
  <ScaleCrop>false</ScaleCrop>
  <Company/>
  <LinksUpToDate>false</LinksUpToDate>
  <CharactersWithSpaces>2896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Nejc Kastner</dc:creator>
  <cp:keywords/>
  <dc:description/>
  <cp:lastModifiedBy>Nejc Kastner</cp:lastModifiedBy>
  <cp:revision>1</cp:revision>
  <dcterms:created xsi:type="dcterms:W3CDTF">2026-07-03T12:20:00Z</dcterms:created>
  <dcterms:modified xsi:type="dcterms:W3CDTF">2026-07-03T12:21:00Z</dcterms:modified>
</cp:coreProperties>
</file>