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D3FD" w14:textId="77777777" w:rsidR="00206107" w:rsidRPr="00206107" w:rsidRDefault="00206107" w:rsidP="00206107">
      <w:pPr>
        <w:spacing w:after="0" w:line="360" w:lineRule="auto"/>
        <w:jc w:val="both"/>
        <w:outlineLvl w:val="0"/>
        <w:rPr>
          <w:rFonts w:ascii="Arial" w:eastAsia="Times New Roman" w:hAnsi="Arial" w:cs="Arial"/>
          <w:b/>
          <w:bCs/>
          <w:kern w:val="36"/>
          <w:sz w:val="22"/>
          <w:szCs w:val="22"/>
          <w14:ligatures w14:val="none"/>
        </w:rPr>
      </w:pPr>
      <w:r w:rsidRPr="00206107">
        <w:rPr>
          <w:rFonts w:ascii="Arial" w:eastAsia="Times New Roman" w:hAnsi="Arial" w:cs="Arial"/>
          <w:b/>
          <w:bCs/>
          <w:kern w:val="36"/>
          <w:sz w:val="22"/>
          <w:szCs w:val="22"/>
          <w14:ligatures w14:val="none"/>
        </w:rPr>
        <w:t>Mehler Protection and Lindnerhof at GPEC 2026</w:t>
      </w:r>
    </w:p>
    <w:p w14:paraId="115C7533" w14:textId="77777777" w:rsidR="00206107" w:rsidRPr="00206107" w:rsidRDefault="00206107" w:rsidP="00206107">
      <w:pPr>
        <w:spacing w:after="0" w:line="360" w:lineRule="auto"/>
        <w:jc w:val="both"/>
        <w:outlineLvl w:val="0"/>
        <w:rPr>
          <w:rFonts w:ascii="Arial" w:eastAsia="Times New Roman" w:hAnsi="Arial" w:cs="Arial"/>
          <w:b/>
          <w:bCs/>
          <w:kern w:val="36"/>
          <w:sz w:val="22"/>
          <w:szCs w:val="22"/>
          <w14:ligatures w14:val="none"/>
        </w:rPr>
      </w:pPr>
    </w:p>
    <w:p w14:paraId="75756C3F" w14:textId="77777777" w:rsidR="00206107" w:rsidRPr="00206107" w:rsidRDefault="00206107" w:rsidP="00206107">
      <w:pPr>
        <w:spacing w:after="0" w:line="360" w:lineRule="auto"/>
        <w:jc w:val="both"/>
        <w:rPr>
          <w:rFonts w:ascii="Arial" w:eastAsia="Times New Roman" w:hAnsi="Arial" w:cs="Arial"/>
          <w:b/>
          <w:bCs/>
          <w:kern w:val="0"/>
          <w:sz w:val="22"/>
          <w:szCs w:val="22"/>
          <w14:ligatures w14:val="none"/>
        </w:rPr>
      </w:pPr>
      <w:r w:rsidRPr="00206107">
        <w:rPr>
          <w:rFonts w:ascii="Arial" w:eastAsia="Times New Roman" w:hAnsi="Arial" w:cs="Arial"/>
          <w:b/>
          <w:bCs/>
          <w:kern w:val="0"/>
          <w:sz w:val="22"/>
          <w:szCs w:val="22"/>
          <w14:ligatures w14:val="none"/>
        </w:rPr>
        <w:t>FULDA, GERMANY (02 June 2026)</w:t>
      </w:r>
    </w:p>
    <w:p w14:paraId="26FDF295"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p>
    <w:p w14:paraId="34C696D6"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r w:rsidRPr="00206107">
        <w:rPr>
          <w:rFonts w:ascii="Arial" w:eastAsia="Times New Roman" w:hAnsi="Arial" w:cs="Arial"/>
          <w:kern w:val="0"/>
          <w:sz w:val="22"/>
          <w:szCs w:val="22"/>
          <w14:ligatures w14:val="none"/>
        </w:rPr>
        <w:t>Mehler Protection and Lindnerhof, both part of Mehler Systems, exhibited at GPEC 2026, held from 20 to 22 May in Leipzig, Germany.</w:t>
      </w:r>
    </w:p>
    <w:p w14:paraId="5264886D"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p>
    <w:p w14:paraId="41956370"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r w:rsidRPr="00206107">
        <w:rPr>
          <w:rFonts w:ascii="Arial" w:eastAsia="Times New Roman" w:hAnsi="Arial" w:cs="Arial"/>
          <w:kern w:val="0"/>
          <w:sz w:val="22"/>
          <w:szCs w:val="22"/>
          <w14:ligatures w14:val="none"/>
        </w:rPr>
        <w:t>As a specialised trade fair dedicated exclusively to police and security authorities, GPEC brought together operational users, procurement specialists, and decision-makers from law enforcement organisations across Germany and Europe.</w:t>
      </w:r>
    </w:p>
    <w:p w14:paraId="2C672595"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p>
    <w:p w14:paraId="1B149568"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r w:rsidRPr="00206107">
        <w:rPr>
          <w:rFonts w:ascii="Arial" w:eastAsia="Times New Roman" w:hAnsi="Arial" w:cs="Arial"/>
          <w:kern w:val="0"/>
          <w:sz w:val="22"/>
          <w:szCs w:val="22"/>
          <w14:ligatures w14:val="none"/>
        </w:rPr>
        <w:t>At Booth C11 in Hall H2, Mehler Protection presented a selection of personal protection solutions for law enforcement applications, including covert and overt vest systems, plate carriers, hard and soft ballistic protection, riot protection equipment, and helmet-integrated components. The M.U.S.T. system was also on display, demonstrating a modular approach to scalable protection.</w:t>
      </w:r>
    </w:p>
    <w:p w14:paraId="77644A46"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p>
    <w:p w14:paraId="7FB488D3" w14:textId="5AD6A427" w:rsidR="00206107" w:rsidRPr="00206107" w:rsidRDefault="00206107" w:rsidP="00206107">
      <w:pPr>
        <w:spacing w:after="0" w:line="360" w:lineRule="auto"/>
        <w:jc w:val="both"/>
        <w:rPr>
          <w:rFonts w:ascii="Arial" w:eastAsia="Times New Roman" w:hAnsi="Arial" w:cs="Arial"/>
          <w:kern w:val="0"/>
          <w:sz w:val="22"/>
          <w:szCs w:val="22"/>
          <w14:ligatures w14:val="none"/>
        </w:rPr>
      </w:pPr>
      <w:r w:rsidRPr="00206107">
        <w:rPr>
          <w:rFonts w:ascii="Arial" w:eastAsia="Times New Roman" w:hAnsi="Arial" w:cs="Arial"/>
          <w:kern w:val="0"/>
          <w:sz w:val="22"/>
          <w:szCs w:val="22"/>
          <w14:ligatures w14:val="none"/>
        </w:rPr>
        <w:t>Alongside the protection portfolio, Lindnerhof showcased its modular load-carrying solutions, including plate carriers, load carriers, belts, pouches, back panels, and mission-specific configurations designed to support operational requirements in the field.</w:t>
      </w:r>
    </w:p>
    <w:p w14:paraId="4D47E986"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p>
    <w:p w14:paraId="4BF202E2"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r w:rsidRPr="00206107">
        <w:rPr>
          <w:rFonts w:ascii="Arial" w:eastAsia="Times New Roman" w:hAnsi="Arial" w:cs="Arial"/>
          <w:kern w:val="0"/>
          <w:sz w:val="22"/>
          <w:szCs w:val="22"/>
          <w14:ligatures w14:val="none"/>
        </w:rPr>
        <w:t>Throughout the exhibition, both teams engaged in discussions with visitors on current equipment requirements, system integration, and the practical challenges faced by law enforcement personnel.</w:t>
      </w:r>
    </w:p>
    <w:p w14:paraId="4AB2A241" w14:textId="77777777" w:rsidR="00206107" w:rsidRPr="00206107" w:rsidRDefault="00206107" w:rsidP="00206107">
      <w:pPr>
        <w:spacing w:after="0" w:line="360" w:lineRule="auto"/>
        <w:jc w:val="both"/>
        <w:rPr>
          <w:rFonts w:ascii="Arial" w:eastAsia="Times New Roman" w:hAnsi="Arial" w:cs="Arial"/>
          <w:kern w:val="0"/>
          <w:sz w:val="22"/>
          <w:szCs w:val="22"/>
          <w14:ligatures w14:val="none"/>
        </w:rPr>
      </w:pPr>
    </w:p>
    <w:p w14:paraId="6F94D838"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r w:rsidRPr="00206107">
        <w:rPr>
          <w:rStyle w:val="Strong"/>
          <w:rFonts w:ascii="Arial" w:eastAsiaTheme="majorEastAsia" w:hAnsi="Arial" w:cs="Arial"/>
          <w:i/>
          <w:iCs/>
          <w:sz w:val="22"/>
          <w:szCs w:val="22"/>
        </w:rPr>
        <w:t>About Mehler Systems:</w:t>
      </w:r>
    </w:p>
    <w:p w14:paraId="3C37CF0F" w14:textId="77777777" w:rsidR="00206107" w:rsidRDefault="00206107" w:rsidP="00206107">
      <w:pPr>
        <w:pStyle w:val="NormalWeb"/>
        <w:spacing w:before="0" w:beforeAutospacing="0" w:after="0" w:afterAutospacing="0" w:line="360" w:lineRule="auto"/>
        <w:rPr>
          <w:rStyle w:val="Emphasis"/>
          <w:rFonts w:ascii="Arial" w:eastAsiaTheme="majorEastAsia" w:hAnsi="Arial" w:cs="Arial"/>
          <w:sz w:val="22"/>
          <w:szCs w:val="22"/>
        </w:rPr>
      </w:pPr>
      <w:r w:rsidRPr="00206107">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71F7B5C3"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p>
    <w:p w14:paraId="440F4FE3"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r w:rsidRPr="00206107">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2ECB25CD" w14:textId="77777777" w:rsidR="00206107" w:rsidRDefault="00206107" w:rsidP="00206107">
      <w:pPr>
        <w:pStyle w:val="NormalWeb"/>
        <w:spacing w:before="0" w:beforeAutospacing="0" w:after="0" w:afterAutospacing="0" w:line="360" w:lineRule="auto"/>
        <w:rPr>
          <w:rStyle w:val="Emphasis"/>
          <w:rFonts w:ascii="Arial" w:eastAsiaTheme="majorEastAsia" w:hAnsi="Arial" w:cs="Arial"/>
          <w:sz w:val="22"/>
          <w:szCs w:val="22"/>
        </w:rPr>
      </w:pPr>
      <w:r w:rsidRPr="00206107">
        <w:rPr>
          <w:rStyle w:val="Emphasis"/>
          <w:rFonts w:ascii="Arial" w:eastAsiaTheme="majorEastAsia" w:hAnsi="Arial" w:cs="Arial"/>
          <w:sz w:val="22"/>
          <w:szCs w:val="22"/>
        </w:rPr>
        <w:lastRenderedPageBreak/>
        <w:t xml:space="preserve">With a presence in over 40 countries, Mehler Systems has established itself as a leader, known for its innovation and dedication to raising the bar in the industry over the past four decades. </w:t>
      </w:r>
    </w:p>
    <w:p w14:paraId="43DFEBF1" w14:textId="77777777" w:rsidR="00206107" w:rsidRDefault="00206107" w:rsidP="00206107">
      <w:pPr>
        <w:pStyle w:val="NormalWeb"/>
        <w:spacing w:before="0" w:beforeAutospacing="0" w:after="0" w:afterAutospacing="0" w:line="360" w:lineRule="auto"/>
        <w:rPr>
          <w:rStyle w:val="Emphasis"/>
          <w:rFonts w:ascii="Arial" w:eastAsiaTheme="majorEastAsia" w:hAnsi="Arial" w:cs="Arial"/>
          <w:sz w:val="22"/>
          <w:szCs w:val="22"/>
        </w:rPr>
      </w:pPr>
    </w:p>
    <w:p w14:paraId="1A787E5A" w14:textId="4275FFB7" w:rsidR="00206107" w:rsidRDefault="00206107" w:rsidP="00206107">
      <w:pPr>
        <w:pStyle w:val="NormalWeb"/>
        <w:spacing w:before="0" w:beforeAutospacing="0" w:after="0" w:afterAutospacing="0" w:line="360" w:lineRule="auto"/>
        <w:rPr>
          <w:rStyle w:val="Emphasis"/>
          <w:rFonts w:ascii="Arial" w:eastAsiaTheme="majorEastAsia" w:hAnsi="Arial" w:cs="Arial"/>
          <w:sz w:val="22"/>
          <w:szCs w:val="22"/>
        </w:rPr>
      </w:pPr>
      <w:r w:rsidRPr="00206107">
        <w:rPr>
          <w:rStyle w:val="Emphasis"/>
          <w:rFonts w:ascii="Arial" w:eastAsiaTheme="majorEastAsia" w:hAnsi="Arial" w:cs="Arial"/>
          <w:sz w:val="22"/>
          <w:szCs w:val="22"/>
        </w:rPr>
        <w:t xml:space="preserve">For more information about Mehler Systems, please visit </w:t>
      </w:r>
      <w:hyperlink r:id="rId4" w:history="1">
        <w:r w:rsidRPr="00206107">
          <w:rPr>
            <w:rStyle w:val="Hyperlink"/>
            <w:rFonts w:ascii="Arial" w:eastAsiaTheme="majorEastAsia" w:hAnsi="Arial" w:cs="Arial"/>
            <w:i/>
            <w:iCs/>
            <w:sz w:val="22"/>
            <w:szCs w:val="22"/>
          </w:rPr>
          <w:t>mehler-systems.com</w:t>
        </w:r>
      </w:hyperlink>
    </w:p>
    <w:p w14:paraId="31B2C26E"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p>
    <w:p w14:paraId="1B93EFBB"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r w:rsidRPr="00206107">
        <w:rPr>
          <w:rStyle w:val="Strong"/>
          <w:rFonts w:ascii="Arial" w:eastAsiaTheme="majorEastAsia" w:hAnsi="Arial" w:cs="Arial"/>
          <w:i/>
          <w:iCs/>
          <w:sz w:val="22"/>
          <w:szCs w:val="22"/>
        </w:rPr>
        <w:t>Media Contact:</w:t>
      </w:r>
    </w:p>
    <w:p w14:paraId="156092C8"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r w:rsidRPr="00206107">
        <w:rPr>
          <w:rStyle w:val="Emphasis"/>
          <w:rFonts w:ascii="Arial" w:eastAsiaTheme="majorEastAsia" w:hAnsi="Arial" w:cs="Arial"/>
          <w:sz w:val="22"/>
          <w:szCs w:val="22"/>
        </w:rPr>
        <w:t>Marina Brankovič</w:t>
      </w:r>
    </w:p>
    <w:p w14:paraId="34EBBED3"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r w:rsidRPr="00206107">
        <w:rPr>
          <w:rStyle w:val="Emphasis"/>
          <w:rFonts w:ascii="Arial" w:eastAsiaTheme="majorEastAsia" w:hAnsi="Arial" w:cs="Arial"/>
          <w:sz w:val="22"/>
          <w:szCs w:val="22"/>
        </w:rPr>
        <w:t>Content Manager</w:t>
      </w:r>
    </w:p>
    <w:p w14:paraId="53047905" w14:textId="77777777" w:rsidR="00206107" w:rsidRPr="00206107" w:rsidRDefault="00206107" w:rsidP="00206107">
      <w:pPr>
        <w:pStyle w:val="NormalWeb"/>
        <w:spacing w:before="0" w:beforeAutospacing="0" w:after="0" w:afterAutospacing="0" w:line="360" w:lineRule="auto"/>
        <w:rPr>
          <w:rFonts w:ascii="Arial" w:hAnsi="Arial" w:cs="Arial"/>
          <w:sz w:val="22"/>
          <w:szCs w:val="22"/>
        </w:rPr>
      </w:pPr>
      <w:hyperlink r:id="rId5" w:history="1">
        <w:r w:rsidRPr="00206107">
          <w:rPr>
            <w:rStyle w:val="Hyperlink"/>
            <w:rFonts w:ascii="Arial" w:eastAsiaTheme="majorEastAsia" w:hAnsi="Arial" w:cs="Arial"/>
            <w:i/>
            <w:iCs/>
            <w:sz w:val="22"/>
            <w:szCs w:val="22"/>
          </w:rPr>
          <w:t>marina.brankovic@ufpro.si</w:t>
        </w:r>
      </w:hyperlink>
    </w:p>
    <w:p w14:paraId="7478F038" w14:textId="77777777" w:rsidR="00A57860" w:rsidRPr="00206107" w:rsidRDefault="00A57860" w:rsidP="00206107">
      <w:pPr>
        <w:spacing w:after="0" w:line="360" w:lineRule="auto"/>
        <w:jc w:val="both"/>
        <w:rPr>
          <w:rFonts w:ascii="Arial" w:hAnsi="Arial" w:cs="Arial"/>
          <w:sz w:val="22"/>
          <w:szCs w:val="22"/>
        </w:rPr>
      </w:pPr>
    </w:p>
    <w:sectPr w:rsidR="00A57860" w:rsidRPr="002061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07"/>
    <w:rsid w:val="00206107"/>
    <w:rsid w:val="00275F74"/>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E73FAFB"/>
  <w15:chartTrackingRefBased/>
  <w15:docId w15:val="{86F527C8-4050-234D-9B4D-A0F4B847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07"/>
    <w:rPr>
      <w:rFonts w:eastAsiaTheme="majorEastAsia" w:cstheme="majorBidi"/>
      <w:color w:val="272727" w:themeColor="text1" w:themeTint="D8"/>
    </w:rPr>
  </w:style>
  <w:style w:type="paragraph" w:styleId="Title">
    <w:name w:val="Title"/>
    <w:basedOn w:val="Normal"/>
    <w:next w:val="Normal"/>
    <w:link w:val="TitleChar"/>
    <w:uiPriority w:val="10"/>
    <w:qFormat/>
    <w:rsid w:val="00206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07"/>
    <w:pPr>
      <w:spacing w:before="160"/>
      <w:jc w:val="center"/>
    </w:pPr>
    <w:rPr>
      <w:i/>
      <w:iCs/>
      <w:color w:val="404040" w:themeColor="text1" w:themeTint="BF"/>
    </w:rPr>
  </w:style>
  <w:style w:type="character" w:customStyle="1" w:styleId="QuoteChar">
    <w:name w:val="Quote Char"/>
    <w:basedOn w:val="DefaultParagraphFont"/>
    <w:link w:val="Quote"/>
    <w:uiPriority w:val="29"/>
    <w:rsid w:val="00206107"/>
    <w:rPr>
      <w:i/>
      <w:iCs/>
      <w:color w:val="404040" w:themeColor="text1" w:themeTint="BF"/>
    </w:rPr>
  </w:style>
  <w:style w:type="paragraph" w:styleId="ListParagraph">
    <w:name w:val="List Paragraph"/>
    <w:basedOn w:val="Normal"/>
    <w:uiPriority w:val="34"/>
    <w:qFormat/>
    <w:rsid w:val="00206107"/>
    <w:pPr>
      <w:ind w:left="720"/>
      <w:contextualSpacing/>
    </w:pPr>
  </w:style>
  <w:style w:type="character" w:styleId="IntenseEmphasis">
    <w:name w:val="Intense Emphasis"/>
    <w:basedOn w:val="DefaultParagraphFont"/>
    <w:uiPriority w:val="21"/>
    <w:qFormat/>
    <w:rsid w:val="00206107"/>
    <w:rPr>
      <w:i/>
      <w:iCs/>
      <w:color w:val="0F4761" w:themeColor="accent1" w:themeShade="BF"/>
    </w:rPr>
  </w:style>
  <w:style w:type="paragraph" w:styleId="IntenseQuote">
    <w:name w:val="Intense Quote"/>
    <w:basedOn w:val="Normal"/>
    <w:next w:val="Normal"/>
    <w:link w:val="IntenseQuoteChar"/>
    <w:uiPriority w:val="30"/>
    <w:qFormat/>
    <w:rsid w:val="00206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07"/>
    <w:rPr>
      <w:i/>
      <w:iCs/>
      <w:color w:val="0F4761" w:themeColor="accent1" w:themeShade="BF"/>
    </w:rPr>
  </w:style>
  <w:style w:type="character" w:styleId="IntenseReference">
    <w:name w:val="Intense Reference"/>
    <w:basedOn w:val="DefaultParagraphFont"/>
    <w:uiPriority w:val="32"/>
    <w:qFormat/>
    <w:rsid w:val="00206107"/>
    <w:rPr>
      <w:b/>
      <w:bCs/>
      <w:smallCaps/>
      <w:color w:val="0F4761" w:themeColor="accent1" w:themeShade="BF"/>
      <w:spacing w:val="5"/>
    </w:rPr>
  </w:style>
  <w:style w:type="paragraph" w:styleId="NormalWeb">
    <w:name w:val="Normal (Web)"/>
    <w:basedOn w:val="Normal"/>
    <w:uiPriority w:val="99"/>
    <w:semiHidden/>
    <w:unhideWhenUsed/>
    <w:rsid w:val="002061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6107"/>
    <w:rPr>
      <w:b/>
      <w:bCs/>
    </w:rPr>
  </w:style>
  <w:style w:type="character" w:styleId="Emphasis">
    <w:name w:val="Emphasis"/>
    <w:basedOn w:val="DefaultParagraphFont"/>
    <w:uiPriority w:val="20"/>
    <w:qFormat/>
    <w:rsid w:val="00206107"/>
    <w:rPr>
      <w:i/>
      <w:iCs/>
    </w:rPr>
  </w:style>
  <w:style w:type="character" w:styleId="Hyperlink">
    <w:name w:val="Hyperlink"/>
    <w:basedOn w:val="DefaultParagraphFont"/>
    <w:uiPriority w:val="99"/>
    <w:semiHidden/>
    <w:unhideWhenUsed/>
    <w:rsid w:val="00206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2026-06-02T11:31:00Z</dcterms:created>
  <dcterms:modified xsi:type="dcterms:W3CDTF">2026-06-02T11:34:00Z</dcterms:modified>
</cp:coreProperties>
</file>