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6EC9" w14:textId="77777777" w:rsidR="00F25F5E" w:rsidRDefault="00F25F5E" w:rsidP="00F25F5E">
      <w:pPr>
        <w:rPr>
          <w:rFonts w:ascii="Arial" w:hAnsi="Arial" w:cs="Arial"/>
          <w:b/>
          <w:bCs/>
        </w:rPr>
      </w:pPr>
      <w:proofErr w:type="spellStart"/>
      <w:r w:rsidRPr="00F25F5E">
        <w:rPr>
          <w:rFonts w:ascii="Arial" w:hAnsi="Arial" w:cs="Arial"/>
          <w:b/>
          <w:bCs/>
        </w:rPr>
        <w:t>STANAG</w:t>
      </w:r>
      <w:proofErr w:type="spellEnd"/>
      <w:r w:rsidRPr="00F25F5E">
        <w:rPr>
          <w:rFonts w:ascii="Arial" w:hAnsi="Arial" w:cs="Arial"/>
          <w:b/>
          <w:bCs/>
        </w:rPr>
        <w:noBreakHyphen/>
        <w:t>4569</w:t>
      </w:r>
      <w:r w:rsidRPr="00F25F5E">
        <w:rPr>
          <w:rFonts w:ascii="Arial" w:hAnsi="Arial" w:cs="Arial"/>
          <w:b/>
          <w:bCs/>
        </w:rPr>
        <w:noBreakHyphen/>
        <w:t>Schutz auf multifunktionaler Plattform: Mehler Protection und STEYR präsentieren innovatives Schutzkonzept für Traktoren</w:t>
      </w:r>
    </w:p>
    <w:p w14:paraId="56B45E37" w14:textId="77777777" w:rsidR="002659DC" w:rsidRPr="00F25F5E" w:rsidRDefault="002659DC" w:rsidP="00F25F5E">
      <w:pPr>
        <w:rPr>
          <w:rFonts w:ascii="Arial" w:hAnsi="Arial" w:cs="Arial"/>
          <w:b/>
          <w:bCs/>
        </w:rPr>
      </w:pPr>
    </w:p>
    <w:p w14:paraId="2C92C859" w14:textId="7E537E35" w:rsidR="00F25F5E" w:rsidRPr="00F25F5E" w:rsidRDefault="00F25F5E" w:rsidP="00F25F5E">
      <w:pPr>
        <w:rPr>
          <w:rFonts w:ascii="Arial" w:hAnsi="Arial" w:cs="Arial"/>
        </w:rPr>
      </w:pPr>
      <w:r w:rsidRPr="00F25F5E">
        <w:rPr>
          <w:rFonts w:ascii="Arial" w:hAnsi="Arial" w:cs="Arial"/>
          <w:b/>
          <w:bCs/>
        </w:rPr>
        <w:t>KÖNIGSLUTTER, DEUTSCHLAND</w:t>
      </w:r>
      <w:r>
        <w:rPr>
          <w:rFonts w:ascii="Arial" w:hAnsi="Arial" w:cs="Arial"/>
          <w:b/>
          <w:bCs/>
        </w:rPr>
        <w:t xml:space="preserve"> (</w:t>
      </w:r>
      <w:r w:rsidRPr="00F25F5E">
        <w:rPr>
          <w:rFonts w:ascii="Arial" w:hAnsi="Arial" w:cs="Arial"/>
          <w:b/>
          <w:bCs/>
        </w:rPr>
        <w:t>15. Juni 2026)</w:t>
      </w:r>
    </w:p>
    <w:p w14:paraId="52ECCDD2" w14:textId="77777777" w:rsidR="002659DC" w:rsidRDefault="002659DC" w:rsidP="002659DC">
      <w:pPr>
        <w:jc w:val="both"/>
        <w:rPr>
          <w:rFonts w:ascii="Arial" w:hAnsi="Arial" w:cs="Arial"/>
        </w:rPr>
      </w:pPr>
      <w:r w:rsidRPr="002659DC">
        <w:rPr>
          <w:rFonts w:ascii="Arial" w:hAnsi="Arial" w:cs="Arial"/>
        </w:rPr>
        <w:t xml:space="preserve">Mehler Protection, europäischer Marktführer im Bereich ballistischer Körper- und Plattformschutz, und STEYR®, eine Marke von CNH und etablierter Hersteller von Traktoren im Premiumsegment, stellen auf der Verteidigungsmesse </w:t>
      </w:r>
      <w:proofErr w:type="spellStart"/>
      <w:r w:rsidRPr="002659DC">
        <w:rPr>
          <w:rFonts w:ascii="Arial" w:hAnsi="Arial" w:cs="Arial"/>
        </w:rPr>
        <w:t>Eurosatory</w:t>
      </w:r>
      <w:proofErr w:type="spellEnd"/>
      <w:r w:rsidRPr="002659DC">
        <w:rPr>
          <w:rFonts w:ascii="Arial" w:hAnsi="Arial" w:cs="Arial"/>
        </w:rPr>
        <w:t xml:space="preserve"> in Paris erstmals das Schutzkonzept M-RACC KE für Traktoren vor. Kern der Kooperation ist ein geschützter STEYR </w:t>
      </w:r>
      <w:proofErr w:type="spellStart"/>
      <w:r w:rsidRPr="002659DC">
        <w:rPr>
          <w:rFonts w:ascii="Arial" w:hAnsi="Arial" w:cs="Arial"/>
        </w:rPr>
        <w:t>Terrus</w:t>
      </w:r>
      <w:proofErr w:type="spellEnd"/>
      <w:r w:rsidRPr="002659DC">
        <w:rPr>
          <w:rFonts w:ascii="Arial" w:hAnsi="Arial" w:cs="Arial"/>
        </w:rPr>
        <w:t xml:space="preserve"> CVT, der als multifunktionale Arbeits- und Transportplattform für anspruchsvolle Einsatzszenarien ausgelegt ist.</w:t>
      </w:r>
    </w:p>
    <w:p w14:paraId="7B59718F" w14:textId="77777777" w:rsidR="002659DC" w:rsidRDefault="002659DC" w:rsidP="002659DC">
      <w:pPr>
        <w:jc w:val="both"/>
        <w:rPr>
          <w:rFonts w:ascii="Arial" w:hAnsi="Arial" w:cs="Arial"/>
        </w:rPr>
      </w:pPr>
      <w:r w:rsidRPr="002659DC">
        <w:rPr>
          <w:rFonts w:ascii="Arial" w:hAnsi="Arial" w:cs="Arial"/>
        </w:rPr>
        <w:t xml:space="preserve">Mit M-RACC KE beschreibt Mehler Protection ein eigenes Schutz- und Integrationskonzept, das die Umsetzung militärischer Anforderungen – insbesondere im Bereich Insassenschutz – auf Traktorplattformen bündelt. Die auf der </w:t>
      </w:r>
      <w:proofErr w:type="spellStart"/>
      <w:r w:rsidRPr="002659DC">
        <w:rPr>
          <w:rFonts w:ascii="Arial" w:hAnsi="Arial" w:cs="Arial"/>
        </w:rPr>
        <w:t>Eurosatory</w:t>
      </w:r>
      <w:proofErr w:type="spellEnd"/>
      <w:r w:rsidRPr="002659DC">
        <w:rPr>
          <w:rFonts w:ascii="Arial" w:hAnsi="Arial" w:cs="Arial"/>
        </w:rPr>
        <w:t xml:space="preserve"> gezeigte Lösung demonstriert, wie sich der ganzheitliche Systemschutz von Mehler Protection auf die </w:t>
      </w:r>
      <w:proofErr w:type="spellStart"/>
      <w:r w:rsidRPr="002659DC">
        <w:rPr>
          <w:rFonts w:ascii="Arial" w:hAnsi="Arial" w:cs="Arial"/>
        </w:rPr>
        <w:t>Terrus</w:t>
      </w:r>
      <w:proofErr w:type="spellEnd"/>
      <w:r w:rsidRPr="002659DC">
        <w:rPr>
          <w:rFonts w:ascii="Arial" w:hAnsi="Arial" w:cs="Arial"/>
        </w:rPr>
        <w:t xml:space="preserve"> CVT-Baureihe von STEYR übertragen </w:t>
      </w:r>
      <w:proofErr w:type="spellStart"/>
      <w:r w:rsidRPr="002659DC">
        <w:rPr>
          <w:rFonts w:ascii="Arial" w:hAnsi="Arial" w:cs="Arial"/>
        </w:rPr>
        <w:t>lässt</w:t>
      </w:r>
      <w:proofErr w:type="spellEnd"/>
      <w:r w:rsidRPr="002659DC">
        <w:rPr>
          <w:rFonts w:ascii="Arial" w:hAnsi="Arial" w:cs="Arial"/>
        </w:rPr>
        <w:t>.</w:t>
      </w:r>
    </w:p>
    <w:p w14:paraId="61E90848" w14:textId="77777777" w:rsidR="002659DC" w:rsidRDefault="002659DC" w:rsidP="002659DC">
      <w:pPr>
        <w:jc w:val="both"/>
        <w:rPr>
          <w:rFonts w:ascii="Arial" w:hAnsi="Arial" w:cs="Arial"/>
        </w:rPr>
      </w:pPr>
      <w:r w:rsidRPr="002659DC">
        <w:rPr>
          <w:rFonts w:ascii="Arial" w:hAnsi="Arial" w:cs="Arial"/>
        </w:rPr>
        <w:t xml:space="preserve">Als Basis dient die leistungsstarke und vielseitige </w:t>
      </w:r>
      <w:proofErr w:type="spellStart"/>
      <w:r w:rsidRPr="002659DC">
        <w:rPr>
          <w:rFonts w:ascii="Arial" w:hAnsi="Arial" w:cs="Arial"/>
        </w:rPr>
        <w:t>Terrus</w:t>
      </w:r>
      <w:proofErr w:type="spellEnd"/>
      <w:r w:rsidRPr="002659DC">
        <w:rPr>
          <w:rFonts w:ascii="Arial" w:hAnsi="Arial" w:cs="Arial"/>
        </w:rPr>
        <w:t xml:space="preserve"> CVT Plattform. Die </w:t>
      </w:r>
      <w:proofErr w:type="spellStart"/>
      <w:r w:rsidRPr="002659DC">
        <w:rPr>
          <w:rFonts w:ascii="Arial" w:hAnsi="Arial" w:cs="Arial"/>
        </w:rPr>
        <w:t>Terrus</w:t>
      </w:r>
      <w:proofErr w:type="spellEnd"/>
      <w:r w:rsidRPr="002659DC">
        <w:rPr>
          <w:rFonts w:ascii="Arial" w:hAnsi="Arial" w:cs="Arial"/>
        </w:rPr>
        <w:t>-Modellreihe mit einer Leistung von bis zu 340 PS bietet eine hohe Zugkraft sowie eine maximale Hubkraft von über 11 Tonnen am Heck und knapp 6 Tonnen an der Front. Die kompakte Bauweise und optimierte Rundumsicht erleichtern Arbeiten im Front- und Heckbereich – ein wesentlicher Vorteil bei anspruchsvollen Anwendungen auf Truppenübungsplätzen, Flugplätzen oder im Umfeld kritischer Infrastruktur.</w:t>
      </w:r>
    </w:p>
    <w:p w14:paraId="25020A4B" w14:textId="77777777" w:rsidR="002659DC" w:rsidRDefault="002659DC" w:rsidP="002659DC">
      <w:pPr>
        <w:jc w:val="both"/>
        <w:rPr>
          <w:rFonts w:ascii="Arial" w:hAnsi="Arial" w:cs="Arial"/>
        </w:rPr>
      </w:pPr>
      <w:r w:rsidRPr="002659DC">
        <w:rPr>
          <w:rFonts w:ascii="Arial" w:hAnsi="Arial" w:cs="Arial"/>
        </w:rPr>
        <w:t xml:space="preserve">Mehler Protection sorgt für den ganzheitlichen Systemschutz in qualifizierter militärischer Bauweise. Das gesamte Schutzkonzept wurde gemäß dem NATO-Standard </w:t>
      </w:r>
      <w:proofErr w:type="spellStart"/>
      <w:r w:rsidRPr="002659DC">
        <w:rPr>
          <w:rFonts w:ascii="Arial" w:hAnsi="Arial" w:cs="Arial"/>
        </w:rPr>
        <w:t>STANAG</w:t>
      </w:r>
      <w:proofErr w:type="spellEnd"/>
      <w:r w:rsidRPr="002659DC">
        <w:rPr>
          <w:rFonts w:ascii="Arial" w:hAnsi="Arial" w:cs="Arial"/>
        </w:rPr>
        <w:t xml:space="preserve"> 4569 entwickelt. Der Schutz der Kabine ist an allen Seiten und am Dach nach </w:t>
      </w:r>
      <w:proofErr w:type="spellStart"/>
      <w:r w:rsidRPr="002659DC">
        <w:rPr>
          <w:rFonts w:ascii="Arial" w:hAnsi="Arial" w:cs="Arial"/>
        </w:rPr>
        <w:t>STANAG</w:t>
      </w:r>
      <w:proofErr w:type="spellEnd"/>
      <w:r w:rsidRPr="002659DC">
        <w:rPr>
          <w:rFonts w:ascii="Arial" w:hAnsi="Arial" w:cs="Arial"/>
        </w:rPr>
        <w:t xml:space="preserve"> / AEP 55 Level 2 ausgelegt; eine optimierte Zusatzpanzerung am Gesamtsystem schützt darüber hinaus besonders kritische Bereiche des Fahrzeugs. Dies sichert den Traktor neben der Splitterwirkung durch Granaten auch gegen Minen auf </w:t>
      </w:r>
      <w:proofErr w:type="spellStart"/>
      <w:r w:rsidRPr="002659DC">
        <w:rPr>
          <w:rFonts w:ascii="Arial" w:hAnsi="Arial" w:cs="Arial"/>
        </w:rPr>
        <w:t>STANAG</w:t>
      </w:r>
      <w:proofErr w:type="spellEnd"/>
      <w:r w:rsidRPr="002659DC">
        <w:rPr>
          <w:rFonts w:ascii="Arial" w:hAnsi="Arial" w:cs="Arial"/>
        </w:rPr>
        <w:t xml:space="preserve"> Level 2 Niveau ab.</w:t>
      </w:r>
      <w:r w:rsidRPr="002659DC">
        <w:rPr>
          <w:rFonts w:ascii="Arial" w:hAnsi="Arial" w:cs="Arial"/>
        </w:rPr>
        <w:br/>
        <w:t>So entsteht ein herausragendes Insassenschutzkonzept, das insbesondere bei Arbeiten in exponierten Umgebungen richtungsweisend ist. Die Anforderungen der DGUV 201 027 (BGI 833) werden damit deutlich übertroffen.</w:t>
      </w:r>
    </w:p>
    <w:p w14:paraId="610250C4" w14:textId="1B65A1EF" w:rsidR="00F25F5E" w:rsidRPr="002659DC" w:rsidRDefault="00F25F5E" w:rsidP="002659DC">
      <w:pPr>
        <w:jc w:val="both"/>
        <w:rPr>
          <w:rFonts w:ascii="Arial" w:hAnsi="Arial" w:cs="Arial"/>
        </w:rPr>
      </w:pPr>
      <w:r w:rsidRPr="002659DC">
        <w:rPr>
          <w:rFonts w:ascii="Arial" w:hAnsi="Arial" w:cs="Arial"/>
        </w:rPr>
        <w:t xml:space="preserve">Auf Basis langjähriger Expertise entwickelt </w:t>
      </w:r>
      <w:proofErr w:type="spellStart"/>
      <w:r w:rsidRPr="002659DC">
        <w:rPr>
          <w:rFonts w:ascii="Arial" w:hAnsi="Arial" w:cs="Arial"/>
        </w:rPr>
        <w:t>Lindnerhof</w:t>
      </w:r>
      <w:proofErr w:type="spellEnd"/>
      <w:r w:rsidRPr="002659DC">
        <w:rPr>
          <w:rFonts w:ascii="Arial" w:hAnsi="Arial" w:cs="Arial"/>
        </w:rPr>
        <w:t xml:space="preserve"> Taktik, ebenfalls Teil der Mehler Systems Gruppe, das Stauraumkonzept für die persönliche Ausrüstung in der Kabine.</w:t>
      </w:r>
    </w:p>
    <w:p w14:paraId="385FE9DE" w14:textId="77777777" w:rsidR="002659DC" w:rsidRDefault="002659DC" w:rsidP="002659DC">
      <w:pPr>
        <w:jc w:val="both"/>
        <w:rPr>
          <w:rFonts w:ascii="Arial" w:hAnsi="Arial" w:cs="Arial"/>
        </w:rPr>
      </w:pPr>
      <w:r w:rsidRPr="002659DC">
        <w:rPr>
          <w:rFonts w:ascii="Arial" w:hAnsi="Arial" w:cs="Arial"/>
        </w:rPr>
        <w:t xml:space="preserve">Aus der Kombination der </w:t>
      </w:r>
      <w:proofErr w:type="spellStart"/>
      <w:r w:rsidRPr="002659DC">
        <w:rPr>
          <w:rFonts w:ascii="Arial" w:hAnsi="Arial" w:cs="Arial"/>
        </w:rPr>
        <w:t>Terrus</w:t>
      </w:r>
      <w:proofErr w:type="spellEnd"/>
      <w:r w:rsidRPr="002659DC">
        <w:rPr>
          <w:rFonts w:ascii="Arial" w:hAnsi="Arial" w:cs="Arial"/>
        </w:rPr>
        <w:noBreakHyphen/>
        <w:t>CVT</w:t>
      </w:r>
      <w:r w:rsidRPr="002659DC">
        <w:rPr>
          <w:rFonts w:ascii="Arial" w:hAnsi="Arial" w:cs="Arial"/>
        </w:rPr>
        <w:noBreakHyphen/>
        <w:t>Serienplattform mit dem M</w:t>
      </w:r>
      <w:r w:rsidRPr="002659DC">
        <w:rPr>
          <w:rFonts w:ascii="Arial" w:hAnsi="Arial" w:cs="Arial"/>
        </w:rPr>
        <w:noBreakHyphen/>
        <w:t>RACC</w:t>
      </w:r>
      <w:r w:rsidRPr="002659DC">
        <w:rPr>
          <w:rFonts w:ascii="Arial" w:hAnsi="Arial" w:cs="Arial"/>
        </w:rPr>
        <w:noBreakHyphen/>
        <w:t>KE</w:t>
      </w:r>
      <w:r w:rsidRPr="002659DC">
        <w:rPr>
          <w:rFonts w:ascii="Arial" w:hAnsi="Arial" w:cs="Arial"/>
        </w:rPr>
        <w:noBreakHyphen/>
        <w:t xml:space="preserve">Schutzkonzept entsteht eine widerstandsfähige, hochgradig </w:t>
      </w:r>
      <w:proofErr w:type="spellStart"/>
      <w:r w:rsidRPr="002659DC">
        <w:rPr>
          <w:rFonts w:ascii="Arial" w:hAnsi="Arial" w:cs="Arial"/>
        </w:rPr>
        <w:t>anpassbare</w:t>
      </w:r>
      <w:proofErr w:type="spellEnd"/>
      <w:r w:rsidRPr="002659DC">
        <w:rPr>
          <w:rFonts w:ascii="Arial" w:hAnsi="Arial" w:cs="Arial"/>
        </w:rPr>
        <w:t xml:space="preserve"> Lösung, die Pionier</w:t>
      </w:r>
      <w:r w:rsidRPr="002659DC">
        <w:rPr>
          <w:rFonts w:ascii="Arial" w:hAnsi="Arial" w:cs="Arial"/>
        </w:rPr>
        <w:noBreakHyphen/>
        <w:t>, Räum</w:t>
      </w:r>
      <w:r w:rsidRPr="002659DC">
        <w:rPr>
          <w:rFonts w:ascii="Arial" w:hAnsi="Arial" w:cs="Arial"/>
        </w:rPr>
        <w:noBreakHyphen/>
        <w:t xml:space="preserve"> und Unterstützungsaufgaben sowie Transport</w:t>
      </w:r>
      <w:r w:rsidRPr="002659DC">
        <w:rPr>
          <w:rFonts w:ascii="Arial" w:hAnsi="Arial" w:cs="Arial"/>
        </w:rPr>
        <w:noBreakHyphen/>
        <w:t xml:space="preserve"> und Logistikeinsätze unter Bedrohungslage ermöglicht. Die Plattform unterstützt ein breites Spektrum an Anbaugeräten, etwa Planier- und Räumschilde, Bagger- und Krananbauten, Grabenfräsen oder Frontlader.</w:t>
      </w:r>
    </w:p>
    <w:p w14:paraId="0514A8DF" w14:textId="77777777" w:rsidR="002659DC" w:rsidRDefault="002659DC" w:rsidP="002659DC">
      <w:pPr>
        <w:jc w:val="both"/>
        <w:rPr>
          <w:rFonts w:ascii="Arial" w:hAnsi="Arial" w:cs="Arial"/>
        </w:rPr>
      </w:pPr>
      <w:r w:rsidRPr="002659DC">
        <w:rPr>
          <w:rFonts w:ascii="Arial" w:hAnsi="Arial" w:cs="Arial"/>
        </w:rPr>
        <w:t xml:space="preserve">Christian Vahldieck, Geschäftsführer Mehler Protection </w:t>
      </w:r>
      <w:proofErr w:type="spellStart"/>
      <w:r w:rsidRPr="002659DC">
        <w:rPr>
          <w:rFonts w:ascii="Arial" w:hAnsi="Arial" w:cs="Arial"/>
        </w:rPr>
        <w:t>Platform</w:t>
      </w:r>
      <w:proofErr w:type="spellEnd"/>
      <w:r w:rsidRPr="002659DC">
        <w:rPr>
          <w:rFonts w:ascii="Arial" w:hAnsi="Arial" w:cs="Arial"/>
        </w:rPr>
        <w:t xml:space="preserve"> Armour, unterstreicht die Rolle von Mehler Protection in diesem Projekt: „Unser Beitrag zu M-RACC KE konzentriert sich konsequent auf den Insassenschutz. Wir bringen unsere Erfahrung aus dem militärischen Plattformschutz in den Kabinenaufbau, den Unterboden- und Komponentenschutz ein und übertragen Schutzkonzepte, wie sie sonst nur bei spezialisierten Militärfahrzeugen zum Einsatz kommen, auf eine multifunktionale Traktorplattform. Ziel ist, Besatzungen bestmöglich gegen </w:t>
      </w:r>
      <w:proofErr w:type="spellStart"/>
      <w:r w:rsidRPr="002659DC">
        <w:rPr>
          <w:rFonts w:ascii="Arial" w:hAnsi="Arial" w:cs="Arial"/>
        </w:rPr>
        <w:t>Beschuss</w:t>
      </w:r>
      <w:proofErr w:type="spellEnd"/>
      <w:r w:rsidRPr="002659DC">
        <w:rPr>
          <w:rFonts w:ascii="Arial" w:hAnsi="Arial" w:cs="Arial"/>
        </w:rPr>
        <w:t>, Splitter- und Minenwirkung zu schützen – ohne die Einsatzflexibilität der Plattform einzuschränken.“</w:t>
      </w:r>
    </w:p>
    <w:p w14:paraId="33F338B3" w14:textId="229D3C07" w:rsidR="00F25F5E" w:rsidRDefault="00F25F5E" w:rsidP="002659DC">
      <w:pPr>
        <w:jc w:val="both"/>
        <w:rPr>
          <w:rFonts w:ascii="Arial" w:hAnsi="Arial" w:cs="Arial"/>
        </w:rPr>
      </w:pPr>
      <w:r w:rsidRPr="002659DC">
        <w:rPr>
          <w:rFonts w:ascii="Arial" w:hAnsi="Arial" w:cs="Arial"/>
        </w:rPr>
        <w:lastRenderedPageBreak/>
        <w:t xml:space="preserve">Markus Müller, Präsident EMEA bei CNH, begrüßt die Möglichkeit, gemeinsam mit Mehler Protection auf der </w:t>
      </w:r>
      <w:proofErr w:type="spellStart"/>
      <w:r w:rsidRPr="002659DC">
        <w:rPr>
          <w:rFonts w:ascii="Arial" w:hAnsi="Arial" w:cs="Arial"/>
        </w:rPr>
        <w:t>Eurosatory</w:t>
      </w:r>
      <w:proofErr w:type="spellEnd"/>
      <w:r w:rsidRPr="002659DC">
        <w:rPr>
          <w:rFonts w:ascii="Arial" w:hAnsi="Arial" w:cs="Arial"/>
        </w:rPr>
        <w:t xml:space="preserve"> auszustellen: „Unsere umfassende Erfahrung in der Entwicklung und Fertigung von Maschinen, die für den Einsatz unter anspruchsvollsten Bedingungen und im großskaligen Betrieb konzipiert sind, macht STEYR zu einem starken Partner für den Verteidigungssektor. Durch die Kombination der technischen Kompetenz von STEYR mit dem spezialisierten Know-how von Mehler Protection sind wir in der Lage, die </w:t>
      </w:r>
      <w:proofErr w:type="gramStart"/>
      <w:r w:rsidRPr="002659DC">
        <w:rPr>
          <w:rFonts w:ascii="Arial" w:hAnsi="Arial" w:cs="Arial"/>
        </w:rPr>
        <w:t>extrem hohen</w:t>
      </w:r>
      <w:proofErr w:type="gramEnd"/>
      <w:r w:rsidRPr="002659DC">
        <w:rPr>
          <w:rFonts w:ascii="Arial" w:hAnsi="Arial" w:cs="Arial"/>
        </w:rPr>
        <w:t xml:space="preserve"> Anforderungen dieses Sektors zu erfüllen. Wir freuen uns, diese wegweisende STEYR-Innovation auf der </w:t>
      </w:r>
      <w:proofErr w:type="spellStart"/>
      <w:r w:rsidRPr="002659DC">
        <w:rPr>
          <w:rFonts w:ascii="Arial" w:hAnsi="Arial" w:cs="Arial"/>
        </w:rPr>
        <w:t>Eurosatory</w:t>
      </w:r>
      <w:proofErr w:type="spellEnd"/>
      <w:r w:rsidRPr="002659DC">
        <w:rPr>
          <w:rFonts w:ascii="Arial" w:hAnsi="Arial" w:cs="Arial"/>
        </w:rPr>
        <w:t xml:space="preserve"> zu präsentieren, während CNH einen möglichen Einstieg in verteidigungsnahe Aktivitäten prüft.“</w:t>
      </w:r>
    </w:p>
    <w:p w14:paraId="66F66DB4" w14:textId="77777777" w:rsidR="002659DC" w:rsidRPr="002659DC" w:rsidRDefault="002659DC" w:rsidP="002659DC">
      <w:pPr>
        <w:jc w:val="both"/>
        <w:rPr>
          <w:rFonts w:ascii="Arial" w:hAnsi="Arial" w:cs="Arial"/>
        </w:rPr>
      </w:pPr>
    </w:p>
    <w:p w14:paraId="14D309BD" w14:textId="77777777" w:rsidR="00F25F5E" w:rsidRPr="002659DC" w:rsidRDefault="00F25F5E" w:rsidP="002659DC">
      <w:pPr>
        <w:jc w:val="both"/>
        <w:rPr>
          <w:rFonts w:ascii="Arial" w:hAnsi="Arial" w:cs="Arial"/>
        </w:rPr>
      </w:pPr>
      <w:r w:rsidRPr="002659DC">
        <w:rPr>
          <w:rFonts w:ascii="Arial" w:hAnsi="Arial" w:cs="Arial"/>
          <w:b/>
          <w:bCs/>
        </w:rPr>
        <w:t>Über Mehler Protection:</w:t>
      </w:r>
    </w:p>
    <w:p w14:paraId="7F2961E9" w14:textId="77777777" w:rsidR="00F25F5E" w:rsidRPr="002659DC" w:rsidRDefault="00F25F5E" w:rsidP="002659DC">
      <w:pPr>
        <w:jc w:val="both"/>
        <w:rPr>
          <w:rFonts w:ascii="Arial" w:hAnsi="Arial" w:cs="Arial"/>
        </w:rPr>
      </w:pPr>
      <w:r w:rsidRPr="002659DC">
        <w:rPr>
          <w:rFonts w:ascii="Arial" w:hAnsi="Arial" w:cs="Arial"/>
        </w:rPr>
        <w:t xml:space="preserve">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w:t>
      </w:r>
      <w:proofErr w:type="spellStart"/>
      <w:r w:rsidRPr="002659DC">
        <w:rPr>
          <w:rFonts w:ascii="Arial" w:hAnsi="Arial" w:cs="Arial"/>
        </w:rPr>
        <w:t>umfasst</w:t>
      </w:r>
      <w:proofErr w:type="spellEnd"/>
      <w:r w:rsidRPr="002659DC">
        <w:rPr>
          <w:rFonts w:ascii="Arial" w:hAnsi="Arial" w:cs="Arial"/>
        </w:rPr>
        <w:t xml:space="preserve"> ballistischen Körperschutz, Stich- und Schnittschutz, Helme, Schilde sowie Plattformschutz für Schiffe, Luft- und Landfahrzeuge und kritische Infrastrukturen.</w:t>
      </w:r>
    </w:p>
    <w:p w14:paraId="719E2812" w14:textId="2199F72A" w:rsidR="00F25F5E" w:rsidRDefault="00F25F5E" w:rsidP="002659DC">
      <w:pPr>
        <w:jc w:val="both"/>
        <w:rPr>
          <w:rFonts w:ascii="Arial" w:hAnsi="Arial" w:cs="Arial"/>
        </w:rPr>
      </w:pPr>
      <w:r w:rsidRPr="002659DC">
        <w:rPr>
          <w:rFonts w:ascii="Arial" w:hAnsi="Arial" w:cs="Arial"/>
        </w:rPr>
        <w:t>Als Teil der Mehler Systems Gruppe verfügt Mehler Protection über mehr als vier Jahrzehnte Erfahrung in der Entwicklung und Herstellung maßgeschneiderter Schutzlösungen.</w:t>
      </w:r>
      <w:r w:rsidR="006741F3">
        <w:rPr>
          <w:rFonts w:ascii="Arial" w:hAnsi="Arial" w:cs="Arial"/>
        </w:rPr>
        <w:t xml:space="preserve"> </w:t>
      </w:r>
    </w:p>
    <w:p w14:paraId="7D7486D7" w14:textId="77777777" w:rsidR="002659DC" w:rsidRPr="002659DC" w:rsidRDefault="002659DC" w:rsidP="002659DC">
      <w:pPr>
        <w:jc w:val="both"/>
        <w:rPr>
          <w:rFonts w:ascii="Arial" w:hAnsi="Arial" w:cs="Arial"/>
        </w:rPr>
      </w:pPr>
    </w:p>
    <w:p w14:paraId="5B742144" w14:textId="77777777" w:rsidR="00F25F5E" w:rsidRPr="006741F3" w:rsidRDefault="00F25F5E" w:rsidP="00F25F5E">
      <w:pPr>
        <w:rPr>
          <w:rFonts w:ascii="Arial" w:hAnsi="Arial" w:cs="Arial"/>
          <w:i/>
          <w:iCs/>
          <w:lang w:val="en-GB"/>
        </w:rPr>
      </w:pPr>
      <w:proofErr w:type="spellStart"/>
      <w:r w:rsidRPr="006741F3">
        <w:rPr>
          <w:rFonts w:ascii="Arial" w:hAnsi="Arial" w:cs="Arial"/>
          <w:b/>
          <w:bCs/>
          <w:i/>
          <w:iCs/>
          <w:lang w:val="en-GB"/>
        </w:rPr>
        <w:t>Medienkontakt</w:t>
      </w:r>
      <w:proofErr w:type="spellEnd"/>
      <w:r w:rsidRPr="006741F3">
        <w:rPr>
          <w:rFonts w:ascii="Arial" w:hAnsi="Arial" w:cs="Arial"/>
          <w:b/>
          <w:bCs/>
          <w:i/>
          <w:iCs/>
          <w:lang w:val="en-GB"/>
        </w:rPr>
        <w:t>:</w:t>
      </w:r>
    </w:p>
    <w:p w14:paraId="112D08BF" w14:textId="31785880" w:rsidR="00F25F5E" w:rsidRPr="006741F3" w:rsidRDefault="00F25F5E" w:rsidP="00F25F5E">
      <w:pPr>
        <w:rPr>
          <w:rFonts w:ascii="Arial" w:hAnsi="Arial" w:cs="Arial"/>
          <w:i/>
          <w:iCs/>
          <w:lang w:val="en-GB"/>
        </w:rPr>
      </w:pPr>
      <w:r w:rsidRPr="006741F3">
        <w:rPr>
          <w:rFonts w:ascii="Arial" w:hAnsi="Arial" w:cs="Arial"/>
          <w:i/>
          <w:iCs/>
          <w:lang w:val="en-GB"/>
        </w:rPr>
        <w:t>Philipp Somogyi</w:t>
      </w:r>
      <w:r w:rsidRPr="006741F3">
        <w:rPr>
          <w:rFonts w:ascii="Arial" w:hAnsi="Arial" w:cs="Arial"/>
          <w:i/>
          <w:iCs/>
          <w:lang w:val="en-GB"/>
        </w:rPr>
        <w:br/>
        <w:t>Head of Marketing – Body &amp; Platform Armour</w:t>
      </w:r>
      <w:r w:rsidRPr="006741F3">
        <w:rPr>
          <w:rFonts w:ascii="Arial" w:hAnsi="Arial" w:cs="Arial"/>
          <w:i/>
          <w:iCs/>
          <w:lang w:val="en-GB"/>
        </w:rPr>
        <w:br/>
      </w:r>
      <w:hyperlink r:id="rId4" w:history="1">
        <w:proofErr w:type="spellStart"/>
        <w:r w:rsidRPr="006741F3">
          <w:rPr>
            <w:rStyle w:val="Hyperlink"/>
            <w:rFonts w:ascii="Arial" w:hAnsi="Arial" w:cs="Arial"/>
            <w:i/>
            <w:iCs/>
            <w:lang w:val="en-GB"/>
          </w:rPr>
          <w:t>philipp.somogyi@mehler-systems.com</w:t>
        </w:r>
        <w:proofErr w:type="spellEnd"/>
      </w:hyperlink>
    </w:p>
    <w:p w14:paraId="19606D9A" w14:textId="77777777" w:rsidR="004334D6" w:rsidRPr="00F25F5E" w:rsidRDefault="004334D6">
      <w:pPr>
        <w:rPr>
          <w:rFonts w:ascii="Arial" w:hAnsi="Arial" w:cs="Arial"/>
          <w:lang w:val="en-GB"/>
        </w:rPr>
      </w:pPr>
    </w:p>
    <w:sectPr w:rsidR="004334D6" w:rsidRPr="00F25F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5E"/>
    <w:rsid w:val="00030205"/>
    <w:rsid w:val="002659DC"/>
    <w:rsid w:val="004239B8"/>
    <w:rsid w:val="004334D6"/>
    <w:rsid w:val="006741F3"/>
    <w:rsid w:val="006A747D"/>
    <w:rsid w:val="006C1F2C"/>
    <w:rsid w:val="00784F11"/>
    <w:rsid w:val="0082632D"/>
    <w:rsid w:val="00F25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0ECD"/>
  <w15:chartTrackingRefBased/>
  <w15:docId w15:val="{C3B616B8-7306-428C-9135-B1657368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5E"/>
    <w:rPr>
      <w:rFonts w:eastAsiaTheme="majorEastAsia" w:cstheme="majorBidi"/>
      <w:color w:val="272727" w:themeColor="text1" w:themeTint="D8"/>
    </w:rPr>
  </w:style>
  <w:style w:type="paragraph" w:styleId="Title">
    <w:name w:val="Title"/>
    <w:basedOn w:val="Normal"/>
    <w:next w:val="Normal"/>
    <w:link w:val="TitleChar"/>
    <w:uiPriority w:val="10"/>
    <w:qFormat/>
    <w:rsid w:val="00F25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5E"/>
    <w:pPr>
      <w:spacing w:before="160"/>
      <w:jc w:val="center"/>
    </w:pPr>
    <w:rPr>
      <w:i/>
      <w:iCs/>
      <w:color w:val="404040" w:themeColor="text1" w:themeTint="BF"/>
    </w:rPr>
  </w:style>
  <w:style w:type="character" w:customStyle="1" w:styleId="QuoteChar">
    <w:name w:val="Quote Char"/>
    <w:basedOn w:val="DefaultParagraphFont"/>
    <w:link w:val="Quote"/>
    <w:uiPriority w:val="29"/>
    <w:rsid w:val="00F25F5E"/>
    <w:rPr>
      <w:i/>
      <w:iCs/>
      <w:color w:val="404040" w:themeColor="text1" w:themeTint="BF"/>
    </w:rPr>
  </w:style>
  <w:style w:type="paragraph" w:styleId="ListParagraph">
    <w:name w:val="List Paragraph"/>
    <w:basedOn w:val="Normal"/>
    <w:uiPriority w:val="34"/>
    <w:qFormat/>
    <w:rsid w:val="00F25F5E"/>
    <w:pPr>
      <w:ind w:left="720"/>
      <w:contextualSpacing/>
    </w:pPr>
  </w:style>
  <w:style w:type="character" w:styleId="IntenseEmphasis">
    <w:name w:val="Intense Emphasis"/>
    <w:basedOn w:val="DefaultParagraphFont"/>
    <w:uiPriority w:val="21"/>
    <w:qFormat/>
    <w:rsid w:val="00F25F5E"/>
    <w:rPr>
      <w:i/>
      <w:iCs/>
      <w:color w:val="0F4761" w:themeColor="accent1" w:themeShade="BF"/>
    </w:rPr>
  </w:style>
  <w:style w:type="paragraph" w:styleId="IntenseQuote">
    <w:name w:val="Intense Quote"/>
    <w:basedOn w:val="Normal"/>
    <w:next w:val="Normal"/>
    <w:link w:val="IntenseQuoteChar"/>
    <w:uiPriority w:val="30"/>
    <w:qFormat/>
    <w:rsid w:val="00F25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5E"/>
    <w:rPr>
      <w:i/>
      <w:iCs/>
      <w:color w:val="0F4761" w:themeColor="accent1" w:themeShade="BF"/>
    </w:rPr>
  </w:style>
  <w:style w:type="character" w:styleId="IntenseReference">
    <w:name w:val="Intense Reference"/>
    <w:basedOn w:val="DefaultParagraphFont"/>
    <w:uiPriority w:val="32"/>
    <w:qFormat/>
    <w:rsid w:val="00F25F5E"/>
    <w:rPr>
      <w:b/>
      <w:bCs/>
      <w:smallCaps/>
      <w:color w:val="0F4761" w:themeColor="accent1" w:themeShade="BF"/>
      <w:spacing w:val="5"/>
    </w:rPr>
  </w:style>
  <w:style w:type="character" w:styleId="Hyperlink">
    <w:name w:val="Hyperlink"/>
    <w:basedOn w:val="DefaultParagraphFont"/>
    <w:uiPriority w:val="99"/>
    <w:unhideWhenUsed/>
    <w:rsid w:val="00F25F5E"/>
    <w:rPr>
      <w:color w:val="467886" w:themeColor="hyperlink"/>
      <w:u w:val="single"/>
    </w:rPr>
  </w:style>
  <w:style w:type="character" w:styleId="UnresolvedMention">
    <w:name w:val="Unresolved Mention"/>
    <w:basedOn w:val="DefaultParagraphFont"/>
    <w:uiPriority w:val="99"/>
    <w:semiHidden/>
    <w:unhideWhenUsed/>
    <w:rsid w:val="00F2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4304</Characters>
  <Application>Microsoft Office Word</Application>
  <DocSecurity>0</DocSecurity>
  <Lines>66</Lines>
  <Paragraphs>18</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Schellhaas, Julia</dc:creator>
  <cp:keywords/>
  <dc:description/>
  <cp:lastModifiedBy>Somogyi, Philipp</cp:lastModifiedBy>
  <cp:revision>3</cp:revision>
  <dcterms:created xsi:type="dcterms:W3CDTF">2026-06-12T13:23:00Z</dcterms:created>
  <dcterms:modified xsi:type="dcterms:W3CDTF">2026-06-12T13:28:00Z</dcterms:modified>
</cp:coreProperties>
</file>