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C357" w14:textId="77777777" w:rsidR="00A52D50" w:rsidRPr="00A52D50" w:rsidRDefault="00A52D50" w:rsidP="00A52D50">
      <w:pPr>
        <w:rPr>
          <w:b/>
          <w:bCs/>
          <w:sz w:val="24"/>
          <w:szCs w:val="24"/>
        </w:rPr>
      </w:pPr>
      <w:r w:rsidRPr="00A52D50">
        <w:rPr>
          <w:b/>
          <w:bCs/>
          <w:sz w:val="24"/>
          <w:szCs w:val="24"/>
        </w:rPr>
        <w:t>Tradition und Hightech aus Fulda: Mehler Protection präsentiert sich auf dem Hessentag</w:t>
      </w:r>
    </w:p>
    <w:p w14:paraId="47D3AF21" w14:textId="6276F176" w:rsidR="00A52D50" w:rsidRPr="00A52D50" w:rsidRDefault="00593484" w:rsidP="00A52D50">
      <w:r>
        <w:rPr>
          <w:b/>
          <w:bCs/>
        </w:rPr>
        <w:t>FULDA, DEUTSCHLAND (28. Mai 2026)</w:t>
      </w:r>
    </w:p>
    <w:p w14:paraId="1EF26C9E" w14:textId="77777777" w:rsidR="00A52D50" w:rsidRPr="00A52D50" w:rsidRDefault="00A52D50" w:rsidP="00A52D50">
      <w:r w:rsidRPr="00A52D50">
        <w:t>Mehler Protection nutzt den Hessentag in Fulda, das größte Landesfest des Jahres, um sich als moderner Arbeitgeber mit starken Wurzeln in der Region und als Spezialist für hochwertige Schutzlösungen für Polizei, Militär und Sicherheitsunternehmen zu präsentieren.</w:t>
      </w:r>
    </w:p>
    <w:p w14:paraId="553DA4E4" w14:textId="77777777" w:rsidR="00A52D50" w:rsidRPr="00A52D50" w:rsidRDefault="00A52D50" w:rsidP="00A52D50">
      <w:pPr>
        <w:rPr>
          <w:b/>
          <w:bCs/>
        </w:rPr>
      </w:pPr>
      <w:r w:rsidRPr="00A52D50">
        <w:rPr>
          <w:b/>
          <w:bCs/>
        </w:rPr>
        <w:t>Kampagne zum Hessentag: Fulda im Fokus</w:t>
      </w:r>
    </w:p>
    <w:p w14:paraId="38EBA136" w14:textId="77777777" w:rsidR="00A52D50" w:rsidRPr="00A52D50" w:rsidRDefault="00A52D50" w:rsidP="00A52D50">
      <w:r w:rsidRPr="00A52D50">
        <w:t>Der Hessentag findet vom 12. bis 21. Juni 2026 statt und bringt zahlreiche Gäste nach Fulda. Für Mehler Protection ist er der ideale Rahmen, um die Verbindung von Tradition, Hightech und Verantwortung sichtbar zu machen.</w:t>
      </w:r>
    </w:p>
    <w:p w14:paraId="42945B0D" w14:textId="77777777" w:rsidR="00A52D50" w:rsidRPr="00A52D50" w:rsidRDefault="00A52D50" w:rsidP="00A52D50">
      <w:r w:rsidRPr="00A52D50">
        <w:t xml:space="preserve">„Viele Menschen in der Region kennen den Namen Mehler, aber nicht immer das breite Spektrum an Aufgaben, das heute bei uns am Standort existiert“, sagt Britta Weese, Group </w:t>
      </w:r>
      <w:proofErr w:type="spellStart"/>
      <w:r w:rsidRPr="00A52D50">
        <w:t>Director</w:t>
      </w:r>
      <w:proofErr w:type="spellEnd"/>
      <w:r w:rsidRPr="00A52D50">
        <w:t xml:space="preserve"> HR bei Mehler Systems. „Uns ist wichtig zu zeigen, dass hier Hightech-Arbeit mit einem sehr konkreten Sinn stattfindet: Unsere Produkte tragen dazu bei, Menschen in gefährlichen Situationen besser zu schützen.“</w:t>
      </w:r>
    </w:p>
    <w:p w14:paraId="5075D1AC" w14:textId="77777777" w:rsidR="00A52D50" w:rsidRPr="00A52D50" w:rsidRDefault="00A52D50" w:rsidP="00A52D50">
      <w:r w:rsidRPr="00A52D50">
        <w:t xml:space="preserve">Mehler Protection steht in einer langen industriellen Tradition am Standort Fulda und ist zugleich ein wachsender Arbeitgeber mit vielfältigen Karriereperspektiven. Mehr als 700 Mitarbeitende </w:t>
      </w:r>
      <w:proofErr w:type="gramStart"/>
      <w:r w:rsidRPr="00A52D50">
        <w:t>arbeiten</w:t>
      </w:r>
      <w:proofErr w:type="gramEnd"/>
      <w:r w:rsidRPr="00A52D50">
        <w:t xml:space="preserve"> heute in Fulda; mehr als 1.600 in der Unternehmensgruppe weltweit. Das Unternehmen entwickelt Schutzlösungen, die Polizei, Behörden, Militär und Spezialeinheiten in kritischen Lagen unterstützen. So wird deutlich: In Fulda wird Arbeit geleistet, die weit über die Region hinaus Wirkung entfaltet – mit einem klaren Fokus auf Sicherheit und Verantwortung.</w:t>
      </w:r>
    </w:p>
    <w:p w14:paraId="52F9860E" w14:textId="77777777" w:rsidR="00A52D50" w:rsidRPr="00A52D50" w:rsidRDefault="00A52D50" w:rsidP="00A52D50">
      <w:pPr>
        <w:rPr>
          <w:b/>
          <w:bCs/>
        </w:rPr>
      </w:pPr>
      <w:r w:rsidRPr="00A52D50">
        <w:rPr>
          <w:b/>
          <w:bCs/>
        </w:rPr>
        <w:t>Sichtbarkeit in Stadt und Region</w:t>
      </w:r>
    </w:p>
    <w:p w14:paraId="4998A75E" w14:textId="77777777" w:rsidR="00A52D50" w:rsidRPr="00A52D50" w:rsidRDefault="00A52D50" w:rsidP="00A52D50">
      <w:r w:rsidRPr="00A52D50">
        <w:t>Im gesamten Hessentag-Veranstaltungszeitraum ist Mehler Protection mit einem eigenen Stand am Jesuitenplatz präsent – mitten im Geschehen und gut sichtbar für Besucherinnen und Besucher.</w:t>
      </w:r>
    </w:p>
    <w:p w14:paraId="0059AAA7" w14:textId="77777777" w:rsidR="00A52D50" w:rsidRPr="00A52D50" w:rsidRDefault="00A52D50" w:rsidP="00A52D50">
      <w:r w:rsidRPr="00A52D50">
        <w:t>Flankiert wird der Auftritt durch Maßnahmen in Fulda und der Region, unter anderem:</w:t>
      </w:r>
    </w:p>
    <w:p w14:paraId="0AF4728E" w14:textId="77777777" w:rsidR="00A52D50" w:rsidRPr="00A52D50" w:rsidRDefault="00A52D50" w:rsidP="00A52D50">
      <w:pPr>
        <w:numPr>
          <w:ilvl w:val="0"/>
          <w:numId w:val="1"/>
        </w:numPr>
      </w:pPr>
      <w:r w:rsidRPr="00A52D50">
        <w:t>einen gebrandeten Bus im Stadtverkehr</w:t>
      </w:r>
    </w:p>
    <w:p w14:paraId="5EDB79AB" w14:textId="77777777" w:rsidR="00A52D50" w:rsidRPr="00A52D50" w:rsidRDefault="00A52D50" w:rsidP="00A52D50">
      <w:pPr>
        <w:numPr>
          <w:ilvl w:val="0"/>
          <w:numId w:val="1"/>
        </w:numPr>
      </w:pPr>
      <w:r w:rsidRPr="00A52D50">
        <w:t>Großflächenplakate an ausgewählten Standorten</w:t>
      </w:r>
    </w:p>
    <w:p w14:paraId="24D7734C" w14:textId="77777777" w:rsidR="00A52D50" w:rsidRPr="00A52D50" w:rsidRDefault="00A52D50" w:rsidP="00A52D50">
      <w:pPr>
        <w:numPr>
          <w:ilvl w:val="0"/>
          <w:numId w:val="1"/>
        </w:numPr>
      </w:pPr>
      <w:r w:rsidRPr="00A52D50">
        <w:t>begleitende Kommunikationsmaßnahmen in lokalen Medien</w:t>
      </w:r>
    </w:p>
    <w:p w14:paraId="786F0186" w14:textId="77777777" w:rsidR="00A52D50" w:rsidRPr="00A52D50" w:rsidRDefault="00A52D50" w:rsidP="00A52D50">
      <w:r w:rsidRPr="00A52D50">
        <w:t>So wird Mehler Protection für Bürgerinnen und Bürger wie für potenzielle Bewerbende im Alltag sichtbar.</w:t>
      </w:r>
    </w:p>
    <w:p w14:paraId="559A667E" w14:textId="77777777" w:rsidR="00A52D50" w:rsidRPr="00A52D50" w:rsidRDefault="00A52D50" w:rsidP="00A52D50">
      <w:pPr>
        <w:rPr>
          <w:b/>
          <w:bCs/>
        </w:rPr>
      </w:pPr>
      <w:r w:rsidRPr="00A52D50">
        <w:rPr>
          <w:b/>
          <w:bCs/>
        </w:rPr>
        <w:t>Menschen gewinnen, die Verantwortung übernehmen wollen</w:t>
      </w:r>
    </w:p>
    <w:p w14:paraId="1F5AD082" w14:textId="77777777" w:rsidR="00A52D50" w:rsidRPr="00A52D50" w:rsidRDefault="00A52D50" w:rsidP="00A52D50">
      <w:r w:rsidRPr="00A52D50">
        <w:t>„Wir suchen Persönlichkeiten, die Verantwortung übernehmen und unser Wachstum aktiv mitgestalten möchten – in der Produktion genauso wie in Entwicklung, Logistik oder Verwaltung“, so Britta Weese. „Wer zu Mehler Systems kommt, wird Teil einer Unternehmensgruppe, die international aufgestellt ist und gleichzeitig fest in Fulda verwurzelt bleibt.“</w:t>
      </w:r>
    </w:p>
    <w:p w14:paraId="79FDD1CE" w14:textId="77777777" w:rsidR="00A52D50" w:rsidRPr="00A52D50" w:rsidRDefault="00A52D50" w:rsidP="00A52D50">
      <w:r w:rsidRPr="00A52D50">
        <w:t xml:space="preserve">Das „Heimspiel“ in Fulda soll zugleich Anlass sein, das eigene Profil als verantwortungsbewusster Arbeitgeber zu schärfen und die Region einzuladen, Mehler Protection </w:t>
      </w:r>
      <w:r w:rsidRPr="00A52D50">
        <w:lastRenderedPageBreak/>
        <w:t>neu kennenzulernen – als Unternehmen, in dem Sicherheit, Technologie und Heimatverbundenheit zusammenkommen.</w:t>
      </w:r>
    </w:p>
    <w:p w14:paraId="1966D016" w14:textId="64DD5C34" w:rsidR="00A52D50" w:rsidRPr="00A52D50" w:rsidRDefault="00A52D50" w:rsidP="00A52D50">
      <w:pPr>
        <w:rPr>
          <w:b/>
          <w:bCs/>
        </w:rPr>
      </w:pPr>
      <w:r w:rsidRPr="00A52D50">
        <w:rPr>
          <w:b/>
          <w:bCs/>
        </w:rPr>
        <w:t xml:space="preserve">Aktionen für Mitarbeitende und </w:t>
      </w:r>
      <w:r w:rsidR="00571EB7">
        <w:rPr>
          <w:b/>
          <w:bCs/>
        </w:rPr>
        <w:t>Standbesucher</w:t>
      </w:r>
    </w:p>
    <w:p w14:paraId="1849A666" w14:textId="77777777" w:rsidR="00A52D50" w:rsidRPr="00A52D50" w:rsidRDefault="00A52D50" w:rsidP="00A52D50">
      <w:r w:rsidRPr="00A52D50">
        <w:t xml:space="preserve">Als Hessentags-Sponsor verfügt Mehler Protection über ein Ticketkontingent für die Domplatz-Konzerte. Ein Teil dieser Karten wird im Rahmen von Mitarbeiter-Lunches verlost – als Zeichen der Wertschätzung und als gemeinsames Erlebnis im </w:t>
      </w:r>
      <w:proofErr w:type="spellStart"/>
      <w:r w:rsidRPr="00A52D50">
        <w:t>Hessentagszeitraum</w:t>
      </w:r>
      <w:proofErr w:type="spellEnd"/>
      <w:r w:rsidRPr="00A52D50">
        <w:t>.</w:t>
      </w:r>
    </w:p>
    <w:p w14:paraId="5C8158B1" w14:textId="77777777" w:rsidR="00A52D50" w:rsidRPr="00A52D50" w:rsidRDefault="00A52D50" w:rsidP="00A52D50">
      <w:r w:rsidRPr="00A52D50">
        <w:t>Parallel läuft ein Gewinnspiel in den Sozialen Medien: Auf den Plattformen Instagram und Facebook können bis zum 31. Mai weitere Tickets gewonnen werden. So verbindet Mehler Protection den regionalen Auftritt in Fulda mit einer breiteren digitalen Sichtbarkeit.</w:t>
      </w:r>
    </w:p>
    <w:p w14:paraId="69345CA2" w14:textId="77777777" w:rsidR="00A52D50" w:rsidRPr="00A52D50" w:rsidRDefault="00A52D50" w:rsidP="00A52D50">
      <w:r w:rsidRPr="00A52D50">
        <w:rPr>
          <w:b/>
          <w:bCs/>
        </w:rPr>
        <w:t>Über Mehler Protection:</w:t>
      </w:r>
    </w:p>
    <w:p w14:paraId="18D2A6FE" w14:textId="77777777" w:rsidR="00A52D50" w:rsidRPr="00A52D50" w:rsidRDefault="00A52D50" w:rsidP="00A52D50">
      <w:r w:rsidRPr="00A52D50">
        <w:t>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Als Teil der Mehler Systems Gruppe verfügt Mehler Protection über mehr als vier Jahrzehnte Erfahrung in der Entwicklung und Herstellung maßgeschneiderter Schutzlösungen.</w:t>
      </w:r>
    </w:p>
    <w:p w14:paraId="645D2694" w14:textId="77777777" w:rsidR="00A52D50" w:rsidRPr="00A52D50" w:rsidRDefault="00A52D50" w:rsidP="00A52D50">
      <w:pPr>
        <w:rPr>
          <w:lang w:val="en-GB"/>
        </w:rPr>
      </w:pPr>
      <w:proofErr w:type="spellStart"/>
      <w:r w:rsidRPr="00A52D50">
        <w:rPr>
          <w:b/>
          <w:bCs/>
          <w:lang w:val="en-GB"/>
        </w:rPr>
        <w:t>Medienkontakt</w:t>
      </w:r>
      <w:proofErr w:type="spellEnd"/>
    </w:p>
    <w:p w14:paraId="57481650" w14:textId="493EB6E9" w:rsidR="004334D6" w:rsidRPr="00A52D50" w:rsidRDefault="00A52D50">
      <w:pPr>
        <w:rPr>
          <w:lang w:val="en-GB"/>
        </w:rPr>
      </w:pPr>
      <w:r w:rsidRPr="00A52D50">
        <w:rPr>
          <w:lang w:val="en-GB"/>
        </w:rPr>
        <w:t>Philipp Somogyi</w:t>
      </w:r>
      <w:r>
        <w:rPr>
          <w:lang w:val="en-GB"/>
        </w:rPr>
        <w:br/>
      </w:r>
      <w:r w:rsidRPr="00A52D50">
        <w:rPr>
          <w:lang w:val="en-GB"/>
        </w:rPr>
        <w:t>Head of Marketing Body and Platform Armour</w:t>
      </w:r>
      <w:r>
        <w:rPr>
          <w:lang w:val="en-GB"/>
        </w:rPr>
        <w:br/>
      </w:r>
      <w:hyperlink r:id="rId5" w:history="1">
        <w:r w:rsidRPr="00A52D50">
          <w:rPr>
            <w:rStyle w:val="Hyperlink"/>
            <w:lang w:val="en-GB"/>
          </w:rPr>
          <w:t>philipp.somogyi@mehler-systems.com</w:t>
        </w:r>
      </w:hyperlink>
    </w:p>
    <w:sectPr w:rsidR="004334D6" w:rsidRPr="00A52D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2B37"/>
    <w:multiLevelType w:val="multilevel"/>
    <w:tmpl w:val="3E82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02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50"/>
    <w:rsid w:val="0032450B"/>
    <w:rsid w:val="00355B1A"/>
    <w:rsid w:val="004334D6"/>
    <w:rsid w:val="00571EB7"/>
    <w:rsid w:val="00593484"/>
    <w:rsid w:val="006A747D"/>
    <w:rsid w:val="006C1F2C"/>
    <w:rsid w:val="00A52D50"/>
    <w:rsid w:val="00C22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F7A6"/>
  <w15:chartTrackingRefBased/>
  <w15:docId w15:val="{0A100143-0BB9-4545-B7FD-BFBCA863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2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2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2D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2D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2D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2D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2D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2D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2D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2D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2D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2D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2D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2D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2D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2D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2D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2D50"/>
    <w:rPr>
      <w:rFonts w:eastAsiaTheme="majorEastAsia" w:cstheme="majorBidi"/>
      <w:color w:val="272727" w:themeColor="text1" w:themeTint="D8"/>
    </w:rPr>
  </w:style>
  <w:style w:type="paragraph" w:styleId="Titel">
    <w:name w:val="Title"/>
    <w:basedOn w:val="Standard"/>
    <w:next w:val="Standard"/>
    <w:link w:val="TitelZchn"/>
    <w:uiPriority w:val="10"/>
    <w:qFormat/>
    <w:rsid w:val="00A52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2D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2D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2D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2D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2D50"/>
    <w:rPr>
      <w:i/>
      <w:iCs/>
      <w:color w:val="404040" w:themeColor="text1" w:themeTint="BF"/>
    </w:rPr>
  </w:style>
  <w:style w:type="paragraph" w:styleId="Listenabsatz">
    <w:name w:val="List Paragraph"/>
    <w:basedOn w:val="Standard"/>
    <w:uiPriority w:val="34"/>
    <w:qFormat/>
    <w:rsid w:val="00A52D50"/>
    <w:pPr>
      <w:ind w:left="720"/>
      <w:contextualSpacing/>
    </w:pPr>
  </w:style>
  <w:style w:type="character" w:styleId="IntensiveHervorhebung">
    <w:name w:val="Intense Emphasis"/>
    <w:basedOn w:val="Absatz-Standardschriftart"/>
    <w:uiPriority w:val="21"/>
    <w:qFormat/>
    <w:rsid w:val="00A52D50"/>
    <w:rPr>
      <w:i/>
      <w:iCs/>
      <w:color w:val="0F4761" w:themeColor="accent1" w:themeShade="BF"/>
    </w:rPr>
  </w:style>
  <w:style w:type="paragraph" w:styleId="IntensivesZitat">
    <w:name w:val="Intense Quote"/>
    <w:basedOn w:val="Standard"/>
    <w:next w:val="Standard"/>
    <w:link w:val="IntensivesZitatZchn"/>
    <w:uiPriority w:val="30"/>
    <w:qFormat/>
    <w:rsid w:val="00A52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2D50"/>
    <w:rPr>
      <w:i/>
      <w:iCs/>
      <w:color w:val="0F4761" w:themeColor="accent1" w:themeShade="BF"/>
    </w:rPr>
  </w:style>
  <w:style w:type="character" w:styleId="IntensiverVerweis">
    <w:name w:val="Intense Reference"/>
    <w:basedOn w:val="Absatz-Standardschriftart"/>
    <w:uiPriority w:val="32"/>
    <w:qFormat/>
    <w:rsid w:val="00A52D50"/>
    <w:rPr>
      <w:b/>
      <w:bCs/>
      <w:smallCaps/>
      <w:color w:val="0F4761" w:themeColor="accent1" w:themeShade="BF"/>
      <w:spacing w:val="5"/>
    </w:rPr>
  </w:style>
  <w:style w:type="character" w:styleId="Hyperlink">
    <w:name w:val="Hyperlink"/>
    <w:basedOn w:val="Absatz-Standardschriftart"/>
    <w:uiPriority w:val="99"/>
    <w:unhideWhenUsed/>
    <w:rsid w:val="00A52D50"/>
    <w:rPr>
      <w:color w:val="467886" w:themeColor="hyperlink"/>
      <w:u w:val="single"/>
    </w:rPr>
  </w:style>
  <w:style w:type="character" w:styleId="NichtaufgelsteErwhnung">
    <w:name w:val="Unresolved Mention"/>
    <w:basedOn w:val="Absatz-Standardschriftart"/>
    <w:uiPriority w:val="99"/>
    <w:semiHidden/>
    <w:unhideWhenUsed/>
    <w:rsid w:val="00A52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3656</Characters>
  <Application>Microsoft Office Word</Application>
  <DocSecurity>0</DocSecurity>
  <Lines>60</Lines>
  <Paragraphs>27</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Schellhaas, Julia</dc:creator>
  <cp:keywords/>
  <dc:description/>
  <cp:lastModifiedBy>Schellhaas, Julia</cp:lastModifiedBy>
  <cp:revision>3</cp:revision>
  <dcterms:created xsi:type="dcterms:W3CDTF">2026-05-28T07:25:00Z</dcterms:created>
  <dcterms:modified xsi:type="dcterms:W3CDTF">2026-05-28T07:32:00Z</dcterms:modified>
</cp:coreProperties>
</file>