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C71B9" w14:textId="77777777" w:rsidR="00EE7569" w:rsidRPr="00ED0FE2" w:rsidRDefault="00EE7569" w:rsidP="00ED0FE2">
      <w:pPr>
        <w:spacing w:after="0" w:line="360" w:lineRule="auto"/>
        <w:jc w:val="both"/>
        <w:outlineLvl w:val="0"/>
        <w:rPr>
          <w:rFonts w:ascii="Arial" w:eastAsia="Times New Roman" w:hAnsi="Arial" w:cs="Arial"/>
          <w:b/>
          <w:bCs/>
          <w:kern w:val="36"/>
          <w:sz w:val="22"/>
          <w:szCs w:val="22"/>
          <w14:ligatures w14:val="none"/>
        </w:rPr>
      </w:pPr>
      <w:r w:rsidRPr="00ED0FE2">
        <w:rPr>
          <w:rFonts w:ascii="Arial" w:eastAsia="Times New Roman" w:hAnsi="Arial" w:cs="Arial"/>
          <w:b/>
          <w:bCs/>
          <w:kern w:val="36"/>
          <w:sz w:val="22"/>
          <w:szCs w:val="22"/>
          <w14:ligatures w14:val="none"/>
        </w:rPr>
        <w:t>Mehler Protection et Lindnerhof présenteront leurs solutions pour les forces de l’ordre à Infopol 2026</w:t>
      </w:r>
    </w:p>
    <w:p w14:paraId="5294ED8A" w14:textId="77777777" w:rsidR="00EE7569" w:rsidRPr="00ED0FE2" w:rsidRDefault="00EE7569" w:rsidP="00ED0FE2">
      <w:pPr>
        <w:spacing w:after="0" w:line="360" w:lineRule="auto"/>
        <w:jc w:val="both"/>
        <w:outlineLvl w:val="0"/>
        <w:rPr>
          <w:rFonts w:ascii="Arial" w:eastAsia="Times New Roman" w:hAnsi="Arial" w:cs="Arial"/>
          <w:b/>
          <w:bCs/>
          <w:kern w:val="36"/>
          <w:sz w:val="22"/>
          <w:szCs w:val="22"/>
          <w14:ligatures w14:val="none"/>
        </w:rPr>
      </w:pPr>
    </w:p>
    <w:p w14:paraId="2643AF42" w14:textId="77777777" w:rsidR="00EE7569" w:rsidRPr="00ED0FE2" w:rsidRDefault="00EE7569" w:rsidP="00ED0FE2">
      <w:pPr>
        <w:spacing w:after="0" w:line="360" w:lineRule="auto"/>
        <w:jc w:val="both"/>
        <w:rPr>
          <w:rFonts w:ascii="Arial" w:eastAsia="Times New Roman" w:hAnsi="Arial" w:cs="Arial"/>
          <w:b/>
          <w:bCs/>
          <w:kern w:val="0"/>
          <w:sz w:val="22"/>
          <w:szCs w:val="22"/>
          <w14:ligatures w14:val="none"/>
        </w:rPr>
      </w:pPr>
      <w:r w:rsidRPr="00ED0FE2">
        <w:rPr>
          <w:rFonts w:ascii="Arial" w:eastAsia="Times New Roman" w:hAnsi="Arial" w:cs="Arial"/>
          <w:b/>
          <w:bCs/>
          <w:kern w:val="0"/>
          <w:sz w:val="22"/>
          <w:szCs w:val="22"/>
          <w14:ligatures w14:val="none"/>
        </w:rPr>
        <w:t>FULDA, LENGGRIES, ALLEMAGNE (1 avril 2026)</w:t>
      </w:r>
    </w:p>
    <w:p w14:paraId="075B77F1"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0DA743C8"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Mehler Protection et Lindnerhof participeront à Infopol 2026, qui se tiendra du 28 au 30 avril 2026 au Kortrijk Xpo en Belgique. Les visiteurs pourront les rencontrer sur le stand Mehler Systems dans le Hall 3, stand 379, où les deux marques présenteront une sélection de solutions destinées aux forces de l’ordre et aux opérations de sécurité publique.</w:t>
      </w:r>
    </w:p>
    <w:p w14:paraId="337AA86A"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64E00A19"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Infopol est un salon professionnel dédié à la police, à la sécurité et aux services de secours, réunissant fabricants, responsables des achats et utilisateurs opérationnels issus du secteur de la sécurité et de la gestion des urgences dans la région du Benelux.</w:t>
      </w:r>
    </w:p>
    <w:p w14:paraId="2731870E"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01F05500"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Mehler Protection présentera une gamme de solutions de protection individuelle pour les forces de l’ordre, notamment des gilets de protection, des porte-plaques, des casques balistiques, des solutions balistiques souples et rigides, ainsi que des équipements de police haute visibilité.</w:t>
      </w:r>
    </w:p>
    <w:p w14:paraId="7BF99466"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Les systèmes M.U.S.T. et HYVE seront au centre de la présentation. Il s’agit de plateformes de protection modulaires conçues pour s’adapter aux exigences des missions, aux niveaux de menace et aux besoins spécifiques des différentes unités de police.</w:t>
      </w:r>
    </w:p>
    <w:p w14:paraId="54EBD226"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30BEFE20"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Lindnerhof présentera des équipements modulaires de port et de transport de charge, notamment des porte-plaques, des chest rigs, des ceintures, des poches ainsi que des composants de son système de port de charges lourdes.</w:t>
      </w:r>
    </w:p>
    <w:p w14:paraId="55F7AF88"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2A27DFC7"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Les systèmes Lindnerhof permettent aux utilisateurs de configurer leur équipement en fonction des exigences de la mission, afin que l’équipement essentiel soit porté de manière sécurisée et reste rapidement accessible.</w:t>
      </w:r>
    </w:p>
    <w:p w14:paraId="2164062B"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56C09A13"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r w:rsidRPr="00ED0FE2">
        <w:rPr>
          <w:rFonts w:ascii="Arial" w:eastAsia="Times New Roman" w:hAnsi="Arial" w:cs="Arial"/>
          <w:kern w:val="0"/>
          <w:sz w:val="22"/>
          <w:szCs w:val="22"/>
          <w14:ligatures w14:val="none"/>
        </w:rPr>
        <w:t>Ensemble, les solutions présentées par Mehler Protection et Lindnerhof montrent comment la protection et les systèmes de port peuvent être combinés en solutions d’équipement intégrées, adaptées aux différents rôles et scénarios d’intervention des forces de l’ordre.</w:t>
      </w:r>
    </w:p>
    <w:p w14:paraId="1094D273"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0FF7A39C"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5FFA613E"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r w:rsidRPr="00ED0FE2">
        <w:rPr>
          <w:rStyle w:val="Strong"/>
          <w:rFonts w:ascii="Arial" w:eastAsiaTheme="majorEastAsia" w:hAnsi="Arial" w:cs="Arial"/>
          <w:i/>
          <w:iCs/>
          <w:sz w:val="22"/>
          <w:szCs w:val="22"/>
        </w:rPr>
        <w:lastRenderedPageBreak/>
        <w:t>À propos de Mehler Systems :</w:t>
      </w:r>
    </w:p>
    <w:p w14:paraId="23717FA3" w14:textId="77777777" w:rsidR="00ED0FE2" w:rsidRDefault="00ED0FE2" w:rsidP="00ED0FE2">
      <w:pPr>
        <w:pStyle w:val="NormalWeb"/>
        <w:spacing w:before="0" w:beforeAutospacing="0" w:after="0" w:afterAutospacing="0" w:line="360" w:lineRule="auto"/>
        <w:jc w:val="both"/>
        <w:rPr>
          <w:rStyle w:val="Emphasis"/>
          <w:rFonts w:ascii="Arial" w:eastAsiaTheme="majorEastAsia" w:hAnsi="Arial" w:cs="Arial"/>
          <w:sz w:val="22"/>
          <w:szCs w:val="22"/>
        </w:rPr>
      </w:pPr>
      <w:r w:rsidRPr="00ED0FE2">
        <w:rPr>
          <w:rStyle w:val="Emphasis"/>
          <w:rFonts w:ascii="Arial" w:eastAsiaTheme="majorEastAsia" w:hAnsi="Arial" w:cs="Arial"/>
          <w:sz w:val="22"/>
          <w:szCs w:val="22"/>
        </w:rPr>
        <w:t>Mehler Systems Group est un leader international et mondial qui se consacre à la production de protections balistiques exceptionnelles et de solutions d’équipements tactiques pour les forces de l’ordre, les forces armées et les forces spéciales.</w:t>
      </w:r>
    </w:p>
    <w:p w14:paraId="39B1A116"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p>
    <w:p w14:paraId="543A4A35" w14:textId="77777777" w:rsidR="00ED0FE2" w:rsidRDefault="00ED0FE2" w:rsidP="00ED0FE2">
      <w:pPr>
        <w:pStyle w:val="NormalWeb"/>
        <w:spacing w:before="0" w:beforeAutospacing="0" w:after="0" w:afterAutospacing="0" w:line="360" w:lineRule="auto"/>
        <w:jc w:val="both"/>
        <w:rPr>
          <w:rStyle w:val="Emphasis"/>
          <w:rFonts w:ascii="Arial" w:eastAsiaTheme="majorEastAsia" w:hAnsi="Arial" w:cs="Arial"/>
          <w:sz w:val="22"/>
          <w:szCs w:val="22"/>
        </w:rPr>
      </w:pPr>
      <w:r w:rsidRPr="00ED0FE2">
        <w:rPr>
          <w:rStyle w:val="Emphasis"/>
          <w:rFonts w:ascii="Arial" w:eastAsiaTheme="majorEastAsia" w:hAnsi="Arial" w:cs="Arial"/>
          <w:sz w:val="22"/>
          <w:szCs w:val="22"/>
        </w:rPr>
        <w:t>Le groupe inclut les marques Mehler Protection, Lindnerhof et UF PRO. Mehler Protection s’est fait une renommée pour ses solutions de protection blindée individuelle et de plateforme, UF PRO est une entreprise spécialisée dans les systèmes de vêtements tactiques haut de gamme, tandis que Lindnerhof se distingue par ses solutions de transport et ses équipements tactiques innovants.</w:t>
      </w:r>
    </w:p>
    <w:p w14:paraId="61A0BC4B"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p>
    <w:p w14:paraId="218C975E" w14:textId="77777777" w:rsidR="00ED0FE2" w:rsidRDefault="00ED0FE2" w:rsidP="00ED0FE2">
      <w:pPr>
        <w:pStyle w:val="NormalWeb"/>
        <w:spacing w:before="0" w:beforeAutospacing="0" w:after="0" w:afterAutospacing="0" w:line="360" w:lineRule="auto"/>
        <w:jc w:val="both"/>
        <w:rPr>
          <w:rStyle w:val="Emphasis"/>
          <w:rFonts w:ascii="Arial" w:eastAsiaTheme="majorEastAsia" w:hAnsi="Arial" w:cs="Arial"/>
          <w:sz w:val="22"/>
          <w:szCs w:val="22"/>
        </w:rPr>
      </w:pPr>
      <w:r w:rsidRPr="00ED0FE2">
        <w:rPr>
          <w:rStyle w:val="Emphasis"/>
          <w:rFonts w:ascii="Arial" w:eastAsiaTheme="majorEastAsia" w:hAnsi="Arial" w:cs="Arial"/>
          <w:sz w:val="22"/>
          <w:szCs w:val="22"/>
        </w:rPr>
        <w:t xml:space="preserve">Avec une présence dans plus de 40 pays, Mehler Systems a su s’imposer comme un leader, reconnu pour son innovation et son engagement à mettre la barre toujours plus haut dans son secteur au cours des quatre dernières décennies. </w:t>
      </w:r>
    </w:p>
    <w:p w14:paraId="39FADB24" w14:textId="77777777" w:rsidR="00ED0FE2" w:rsidRDefault="00ED0FE2" w:rsidP="00ED0FE2">
      <w:pPr>
        <w:pStyle w:val="NormalWeb"/>
        <w:spacing w:before="0" w:beforeAutospacing="0" w:after="0" w:afterAutospacing="0" w:line="360" w:lineRule="auto"/>
        <w:jc w:val="both"/>
        <w:rPr>
          <w:rStyle w:val="Emphasis"/>
          <w:rFonts w:ascii="Arial" w:eastAsiaTheme="majorEastAsia" w:hAnsi="Arial" w:cs="Arial"/>
          <w:sz w:val="22"/>
          <w:szCs w:val="22"/>
        </w:rPr>
      </w:pPr>
    </w:p>
    <w:p w14:paraId="5B3DC3B8" w14:textId="2997A753" w:rsidR="00ED0FE2" w:rsidRDefault="00ED0FE2" w:rsidP="00ED0FE2">
      <w:pPr>
        <w:pStyle w:val="NormalWeb"/>
        <w:spacing w:before="0" w:beforeAutospacing="0" w:after="0" w:afterAutospacing="0" w:line="360" w:lineRule="auto"/>
        <w:jc w:val="both"/>
        <w:rPr>
          <w:rStyle w:val="Emphasis"/>
          <w:rFonts w:ascii="Arial" w:eastAsiaTheme="majorEastAsia" w:hAnsi="Arial" w:cs="Arial"/>
          <w:sz w:val="22"/>
          <w:szCs w:val="22"/>
        </w:rPr>
      </w:pPr>
      <w:r w:rsidRPr="00ED0FE2">
        <w:rPr>
          <w:rStyle w:val="Emphasis"/>
          <w:rFonts w:ascii="Arial" w:eastAsiaTheme="majorEastAsia" w:hAnsi="Arial" w:cs="Arial"/>
          <w:sz w:val="22"/>
          <w:szCs w:val="22"/>
        </w:rPr>
        <w:t xml:space="preserve">Pour plus d’informations sur Mehler Systems, veuillez consulter </w:t>
      </w:r>
      <w:hyperlink r:id="rId4" w:history="1">
        <w:r w:rsidRPr="00ED0FE2">
          <w:rPr>
            <w:rStyle w:val="Hyperlink"/>
            <w:rFonts w:ascii="Arial" w:eastAsiaTheme="majorEastAsia" w:hAnsi="Arial" w:cs="Arial"/>
            <w:i/>
            <w:iCs/>
            <w:sz w:val="22"/>
            <w:szCs w:val="22"/>
          </w:rPr>
          <w:t>mehler-systems.com</w:t>
        </w:r>
      </w:hyperlink>
    </w:p>
    <w:p w14:paraId="455BBA06"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p>
    <w:p w14:paraId="6B8A5C55"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r w:rsidRPr="00ED0FE2">
        <w:rPr>
          <w:rStyle w:val="Strong"/>
          <w:rFonts w:ascii="Arial" w:eastAsiaTheme="majorEastAsia" w:hAnsi="Arial" w:cs="Arial"/>
          <w:sz w:val="22"/>
          <w:szCs w:val="22"/>
        </w:rPr>
        <w:t>Contact médias :</w:t>
      </w:r>
    </w:p>
    <w:p w14:paraId="360517B3"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r w:rsidRPr="00ED0FE2">
        <w:rPr>
          <w:rFonts w:ascii="Arial" w:hAnsi="Arial" w:cs="Arial"/>
          <w:sz w:val="22"/>
          <w:szCs w:val="22"/>
        </w:rPr>
        <w:t>Marina Brankovič</w:t>
      </w:r>
    </w:p>
    <w:p w14:paraId="7C6AFA60"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r w:rsidRPr="00ED0FE2">
        <w:rPr>
          <w:rFonts w:ascii="Arial" w:hAnsi="Arial" w:cs="Arial"/>
          <w:sz w:val="22"/>
          <w:szCs w:val="22"/>
        </w:rPr>
        <w:t>Content Manager</w:t>
      </w:r>
    </w:p>
    <w:p w14:paraId="2F14389A" w14:textId="77777777" w:rsidR="00ED0FE2" w:rsidRPr="00ED0FE2" w:rsidRDefault="00ED0FE2" w:rsidP="00ED0FE2">
      <w:pPr>
        <w:pStyle w:val="NormalWeb"/>
        <w:spacing w:before="0" w:beforeAutospacing="0" w:after="0" w:afterAutospacing="0" w:line="360" w:lineRule="auto"/>
        <w:jc w:val="both"/>
        <w:rPr>
          <w:rFonts w:ascii="Arial" w:hAnsi="Arial" w:cs="Arial"/>
          <w:sz w:val="22"/>
          <w:szCs w:val="22"/>
        </w:rPr>
      </w:pPr>
      <w:hyperlink r:id="rId5" w:history="1">
        <w:r w:rsidRPr="00ED0FE2">
          <w:rPr>
            <w:rStyle w:val="Hyperlink"/>
            <w:rFonts w:ascii="Arial" w:eastAsiaTheme="majorEastAsia" w:hAnsi="Arial" w:cs="Arial"/>
            <w:sz w:val="22"/>
            <w:szCs w:val="22"/>
          </w:rPr>
          <w:t>marina.brankovic@ufpro.si</w:t>
        </w:r>
      </w:hyperlink>
    </w:p>
    <w:p w14:paraId="7A8C6AAD" w14:textId="77777777" w:rsidR="00EE7569" w:rsidRPr="00ED0FE2" w:rsidRDefault="00EE7569" w:rsidP="00ED0FE2">
      <w:pPr>
        <w:spacing w:after="0" w:line="360" w:lineRule="auto"/>
        <w:jc w:val="both"/>
        <w:rPr>
          <w:rFonts w:ascii="Arial" w:eastAsia="Times New Roman" w:hAnsi="Arial" w:cs="Arial"/>
          <w:kern w:val="0"/>
          <w:sz w:val="22"/>
          <w:szCs w:val="22"/>
          <w14:ligatures w14:val="none"/>
        </w:rPr>
      </w:pPr>
    </w:p>
    <w:p w14:paraId="700E516D" w14:textId="77777777" w:rsidR="00A57860" w:rsidRPr="00ED0FE2" w:rsidRDefault="00A57860" w:rsidP="00ED0FE2">
      <w:pPr>
        <w:spacing w:after="0" w:line="360" w:lineRule="auto"/>
        <w:jc w:val="both"/>
        <w:rPr>
          <w:rFonts w:ascii="Arial" w:hAnsi="Arial" w:cs="Arial"/>
          <w:sz w:val="22"/>
          <w:szCs w:val="22"/>
        </w:rPr>
      </w:pPr>
    </w:p>
    <w:sectPr w:rsidR="00A57860" w:rsidRPr="00ED0F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569"/>
    <w:rsid w:val="002E61B9"/>
    <w:rsid w:val="009F45F7"/>
    <w:rsid w:val="00A57860"/>
    <w:rsid w:val="00CC2A46"/>
    <w:rsid w:val="00ED0FE2"/>
    <w:rsid w:val="00EE7569"/>
    <w:rsid w:val="00FD1E92"/>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606133FD"/>
  <w15:chartTrackingRefBased/>
  <w15:docId w15:val="{7B2FDB71-B2E6-6B4C-9764-2AFCCE56B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7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75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75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75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75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75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75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75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75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75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75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75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75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75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75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75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7569"/>
    <w:rPr>
      <w:rFonts w:eastAsiaTheme="majorEastAsia" w:cstheme="majorBidi"/>
      <w:color w:val="272727" w:themeColor="text1" w:themeTint="D8"/>
    </w:rPr>
  </w:style>
  <w:style w:type="paragraph" w:styleId="Title">
    <w:name w:val="Title"/>
    <w:basedOn w:val="Normal"/>
    <w:next w:val="Normal"/>
    <w:link w:val="TitleChar"/>
    <w:uiPriority w:val="10"/>
    <w:qFormat/>
    <w:rsid w:val="00EE75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75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75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75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7569"/>
    <w:pPr>
      <w:spacing w:before="160"/>
      <w:jc w:val="center"/>
    </w:pPr>
    <w:rPr>
      <w:i/>
      <w:iCs/>
      <w:color w:val="404040" w:themeColor="text1" w:themeTint="BF"/>
    </w:rPr>
  </w:style>
  <w:style w:type="character" w:customStyle="1" w:styleId="QuoteChar">
    <w:name w:val="Quote Char"/>
    <w:basedOn w:val="DefaultParagraphFont"/>
    <w:link w:val="Quote"/>
    <w:uiPriority w:val="29"/>
    <w:rsid w:val="00EE7569"/>
    <w:rPr>
      <w:i/>
      <w:iCs/>
      <w:color w:val="404040" w:themeColor="text1" w:themeTint="BF"/>
    </w:rPr>
  </w:style>
  <w:style w:type="paragraph" w:styleId="ListParagraph">
    <w:name w:val="List Paragraph"/>
    <w:basedOn w:val="Normal"/>
    <w:uiPriority w:val="34"/>
    <w:qFormat/>
    <w:rsid w:val="00EE7569"/>
    <w:pPr>
      <w:ind w:left="720"/>
      <w:contextualSpacing/>
    </w:pPr>
  </w:style>
  <w:style w:type="character" w:styleId="IntenseEmphasis">
    <w:name w:val="Intense Emphasis"/>
    <w:basedOn w:val="DefaultParagraphFont"/>
    <w:uiPriority w:val="21"/>
    <w:qFormat/>
    <w:rsid w:val="00EE7569"/>
    <w:rPr>
      <w:i/>
      <w:iCs/>
      <w:color w:val="0F4761" w:themeColor="accent1" w:themeShade="BF"/>
    </w:rPr>
  </w:style>
  <w:style w:type="paragraph" w:styleId="IntenseQuote">
    <w:name w:val="Intense Quote"/>
    <w:basedOn w:val="Normal"/>
    <w:next w:val="Normal"/>
    <w:link w:val="IntenseQuoteChar"/>
    <w:uiPriority w:val="30"/>
    <w:qFormat/>
    <w:rsid w:val="00EE7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7569"/>
    <w:rPr>
      <w:i/>
      <w:iCs/>
      <w:color w:val="0F4761" w:themeColor="accent1" w:themeShade="BF"/>
    </w:rPr>
  </w:style>
  <w:style w:type="character" w:styleId="IntenseReference">
    <w:name w:val="Intense Reference"/>
    <w:basedOn w:val="DefaultParagraphFont"/>
    <w:uiPriority w:val="32"/>
    <w:qFormat/>
    <w:rsid w:val="00EE7569"/>
    <w:rPr>
      <w:b/>
      <w:bCs/>
      <w:smallCaps/>
      <w:color w:val="0F4761" w:themeColor="accent1" w:themeShade="BF"/>
      <w:spacing w:val="5"/>
    </w:rPr>
  </w:style>
  <w:style w:type="character" w:styleId="Strong">
    <w:name w:val="Strong"/>
    <w:basedOn w:val="DefaultParagraphFont"/>
    <w:uiPriority w:val="22"/>
    <w:qFormat/>
    <w:rsid w:val="00EE7569"/>
    <w:rPr>
      <w:b/>
      <w:bCs/>
    </w:rPr>
  </w:style>
  <w:style w:type="paragraph" w:styleId="NormalWeb">
    <w:name w:val="Normal (Web)"/>
    <w:basedOn w:val="Normal"/>
    <w:uiPriority w:val="99"/>
    <w:semiHidden/>
    <w:unhideWhenUsed/>
    <w:rsid w:val="00EE756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EE7569"/>
    <w:rPr>
      <w:i/>
      <w:iCs/>
    </w:rPr>
  </w:style>
  <w:style w:type="character" w:styleId="Hyperlink">
    <w:name w:val="Hyperlink"/>
    <w:basedOn w:val="DefaultParagraphFont"/>
    <w:uiPriority w:val="99"/>
    <w:semiHidden/>
    <w:unhideWhenUsed/>
    <w:rsid w:val="00EE75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s://mehler-systems.com/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453</Words>
  <Characters>2711</Characters>
  <Application>Microsoft Office Word</Application>
  <DocSecurity>0</DocSecurity>
  <Lines>90</Lines>
  <Paragraphs>38</Paragraphs>
  <ScaleCrop>false</ScaleCrop>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4</cp:revision>
  <dcterms:created xsi:type="dcterms:W3CDTF">2026-04-01T14:35:00Z</dcterms:created>
  <dcterms:modified xsi:type="dcterms:W3CDTF">2026-04-01T14:42:00Z</dcterms:modified>
</cp:coreProperties>
</file>