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FEB8" w14:textId="77777777" w:rsidR="00CB09DC" w:rsidRDefault="00CB09DC" w:rsidP="00CB09DC">
      <w:pPr>
        <w:spacing w:after="0" w:line="360" w:lineRule="auto"/>
        <w:jc w:val="both"/>
        <w:outlineLvl w:val="0"/>
        <w:rPr>
          <w:rFonts w:ascii="Arial" w:eastAsia="Times New Roman" w:hAnsi="Arial" w:cs="Arial"/>
          <w:b/>
          <w:bCs/>
          <w:kern w:val="36"/>
          <w:sz w:val="22"/>
          <w:szCs w:val="22"/>
          <w14:ligatures w14:val="none"/>
        </w:rPr>
      </w:pPr>
      <w:r w:rsidRPr="00CB09DC">
        <w:rPr>
          <w:rFonts w:ascii="Arial" w:eastAsia="Times New Roman" w:hAnsi="Arial" w:cs="Arial"/>
          <w:b/>
          <w:bCs/>
          <w:kern w:val="36"/>
          <w:sz w:val="22"/>
          <w:szCs w:val="22"/>
          <w14:ligatures w14:val="none"/>
        </w:rPr>
        <w:t>Mehler Systems unterzeichnet Anteilskaufvertrag über den Erwerb einer Mehrheitsbeteiligung am führenden australischen Schutzsystemhersteller Craig International Ballistics</w:t>
      </w:r>
    </w:p>
    <w:p w14:paraId="254EA5C7" w14:textId="77777777" w:rsidR="00CB09DC" w:rsidRPr="00CB09DC" w:rsidRDefault="00CB09DC" w:rsidP="00CB09DC">
      <w:pPr>
        <w:spacing w:after="0" w:line="360" w:lineRule="auto"/>
        <w:jc w:val="both"/>
        <w:outlineLvl w:val="0"/>
        <w:rPr>
          <w:rFonts w:ascii="Arial" w:eastAsia="Times New Roman" w:hAnsi="Arial" w:cs="Arial"/>
          <w:b/>
          <w:bCs/>
          <w:kern w:val="36"/>
          <w:sz w:val="22"/>
          <w:szCs w:val="22"/>
          <w14:ligatures w14:val="none"/>
        </w:rPr>
      </w:pPr>
    </w:p>
    <w:p w14:paraId="68CD9C0D" w14:textId="77777777" w:rsidR="00CB09DC" w:rsidRDefault="00CB09DC" w:rsidP="00CB09DC">
      <w:pPr>
        <w:spacing w:after="0" w:line="360" w:lineRule="auto"/>
        <w:jc w:val="both"/>
        <w:rPr>
          <w:rFonts w:ascii="Arial" w:eastAsia="Times New Roman" w:hAnsi="Arial" w:cs="Arial"/>
          <w:b/>
          <w:bCs/>
          <w:kern w:val="0"/>
          <w:sz w:val="22"/>
          <w:szCs w:val="22"/>
          <w14:ligatures w14:val="none"/>
        </w:rPr>
      </w:pPr>
      <w:r w:rsidRPr="00CB09DC">
        <w:rPr>
          <w:rFonts w:ascii="Arial" w:eastAsia="Times New Roman" w:hAnsi="Arial" w:cs="Arial"/>
          <w:b/>
          <w:bCs/>
          <w:kern w:val="0"/>
          <w:sz w:val="22"/>
          <w:szCs w:val="22"/>
          <w14:ligatures w14:val="none"/>
        </w:rPr>
        <w:t>FULDA, DEUTSCHLAND, 20. April 2026</w:t>
      </w:r>
    </w:p>
    <w:p w14:paraId="403B861C"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32E89C4E"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Mehler Systems, ein weltweit führender Anbieter ballistischer Schutz- und taktischer Ausrüstungslösungen, hat einen Anteilskaufvertrag über eine Mehrheitsbeteiligung an Craig International Ballistics (CIB) unterzeichnet. Der Vollzug der Transaktion steht noch unter dem Vorbehalt der Genehmigung nach dem australischen Foreign Acquisitions and Takeovers Act.</w:t>
      </w:r>
    </w:p>
    <w:p w14:paraId="4F5B1D2C"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20C1374D"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Nach Abschluss der Transaktion wird CIB Teil von Mehler Systems und als vertrauensvoller Partner in die Gruppe eingebunden. CIB arbeitet künftig eng mit den Geschäftsbereichen Körper- und Plattformschutz von Mehler Protection zusammen, operiert jedoch weiterhin unter seiner etablierten Marke und lokalen Führung. Das in Queensland ansässige australische Unternehmen ist ein führender Hersteller persönlicher Schutzausrüstung und ballistischer Schutzlösungen für Land- , Luft- und Seeplattformen.</w:t>
      </w:r>
    </w:p>
    <w:p w14:paraId="74270EB1"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2F734C15"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Die Beteiligung stärkt den kommerziellen Footprint und die Kundennähe von Mehler Systems in der Asien-Pazifik-Region und ermöglicht es dem Unternehmen, lokale Anforderungen und Servicebedarfe noch gezielter zu bedienen. Gleichzeitig erweitert sie die globale Reichweite der Gruppe und festigt ihre Position als Anbieter hochwertiger, technologisch führender Schutzsysteme. Der CIB-Standort in Queensland fungiert innerhalb der Gruppe zudem als zentraler Fertigungs- und Innovationshub für Kunden auf der Südhalbkugel und unterstützt damit das internationale Wachstum von Mehler Systems.</w:t>
      </w:r>
    </w:p>
    <w:p w14:paraId="4CF5F9ED"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753A8390"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 xml:space="preserve">Zur strategischen Bedeutung der Beteiligung erläutert Dr. Mario Amschlinger, CEO von Mehler Systems: „Mit Craig International Ballistics begrüßen wir einen etablierten australischen Anbieter mit nachgewiesener Expertise in der Unterstützung souveräner Verteidigungsfähigkeiten. Durch die Kombination der starken Marktpräsenz und der langjährigen Kundenbeziehungen von CIB in Australien mit dem Portfolio von Mehler Systems können wir unsere Kunden in der Asien-Pazifik-Region künftig noch enger begleiten und schneller auf lokale Anforderungen reagieren – mit verbessertem Support und Service. Wir erhalten direkten Zugang zu bestehenden Programmen und Beziehungen mit den Australian Defence Forces (ADF) und weiteren staatlichen </w:t>
      </w:r>
      <w:r w:rsidRPr="00CB09DC">
        <w:rPr>
          <w:rFonts w:ascii="Arial" w:eastAsia="Times New Roman" w:hAnsi="Arial" w:cs="Arial"/>
          <w:kern w:val="0"/>
          <w:sz w:val="22"/>
          <w:szCs w:val="22"/>
          <w14:ligatures w14:val="none"/>
        </w:rPr>
        <w:lastRenderedPageBreak/>
        <w:t>Auftraggebern und weiten zugleich unsere globale Präsenz aus. Diese Investition zielt darauf ab, unsere Kundenbasis geografisch zu diversifizieren, die Resilienz unserer Lieferketten zu erhöhen und die Entwicklung von Mehler Systems zu einem weltweit anerkannten Anbieter von Schutzsystemen weiter zu beschleunigen.“</w:t>
      </w:r>
    </w:p>
    <w:p w14:paraId="75863E5E"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60D62585"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In den vergangenen Jahren hat CIB seine Fertigungs- und Technologiekompetenzen deutlich ausgebaut und seine Kapazitäten für komplexe ballistische Schutzlösungen erheblich erhöht. Moderne Produktionsanlagen sowie eigene Prüf- und Entwicklungskapazitäten ermöglichen es dem Unternehmen, neue Schutzkonzepte schnell zu entwickeln, zu erproben und in die Serienfertigung zu überführen. Parallel verzeichnen die Märkte im APAC-Raum eine steigende Nachfrage nach modularen, gewichtsoptimierten Schutzsystemen für Streitkräfte, Behörden und kritische Infrastrukturen.</w:t>
      </w:r>
    </w:p>
    <w:p w14:paraId="1AC9F83E"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126A430D"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James Craig, CEO von Craig International Ballistics, beschreibt den Ansatz des Unternehmens: „Mit unserem breiten Spektrum an ballistischen Schutzsystemen für Marine- , Luftfahrt- und Infrastrukturanwendungen leisten wir seit vielen Jahren einen Beitrag zur souveränen Schutzfähigkeit Australiens und liefern Lösungen, die sich nahtlos in internationale Programme einfügen. Die enge Verzahnung von Forschung, Entwicklung, Fertigung und Test ermöglicht es uns, neue Materialien und Fertigungstechniken schnell zu erschließen. Gemeinsam mit Mehler Systems werden wir künftig noch schneller hochleistungsfähige, gewichtsoptimierte Schutzlösungen für den APAC-Raum und darüber hinaus bereitstellen können.“ Diese Entwicklungskultur fügt sich nahtlos in die Technologie-Roadmap von Mehler Systems ein. Mit der geplanten Mehrheitsbeteiligung an Craig International Ballistics setzt Mehler Systems auf langfristiges Wachstum entlang klar definierter sicherheits- und industriepolitischer Leitlinien: regionale Verankerung, technische Spitzenleistungen und verlässliche Partnerschaften mit Kunden und öffentlichen Auftraggebern.</w:t>
      </w:r>
    </w:p>
    <w:p w14:paraId="67073A84"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119AF423"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b/>
          <w:bCs/>
          <w:kern w:val="0"/>
          <w:sz w:val="22"/>
          <w:szCs w:val="22"/>
          <w14:ligatures w14:val="none"/>
        </w:rPr>
        <w:t>Über Mehler Systems:</w:t>
      </w:r>
    </w:p>
    <w:p w14:paraId="00948EDA"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533B6CF0"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5E38F425" w14:textId="06A6BD8E"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 xml:space="preserve">Zur Mehler Systems Gruppe gehören die Marken Mehler Protection, Lindnerhof und UF PRO: Mehler Protection steht für leistungsfähige Körper- und Plattformschutzlösungen, UF PRO ist </w:t>
      </w:r>
      <w:r w:rsidRPr="00CB09DC">
        <w:rPr>
          <w:rFonts w:ascii="Arial" w:eastAsia="Times New Roman" w:hAnsi="Arial" w:cs="Arial"/>
          <w:kern w:val="0"/>
          <w:sz w:val="22"/>
          <w:szCs w:val="22"/>
          <w14:ligatures w14:val="none"/>
        </w:rPr>
        <w:lastRenderedPageBreak/>
        <w:t>spezialisiert auf taktische Bekleidungssysteme der Spitzenklasse und Lindnerhof auf innovative Tragesysteme und taktische Ausrüstung.</w:t>
      </w:r>
    </w:p>
    <w:p w14:paraId="588F9ACD"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49FB1D10"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65CB5A11"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4196CA26"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 xml:space="preserve">Weitere Informationen über Mehler Systems finden Sie unter </w:t>
      </w:r>
      <w:hyperlink r:id="rId4" w:history="1">
        <w:r w:rsidRPr="00CB09DC">
          <w:rPr>
            <w:rFonts w:ascii="Arial" w:eastAsia="Times New Roman" w:hAnsi="Arial" w:cs="Arial"/>
            <w:color w:val="0000FF"/>
            <w:kern w:val="0"/>
            <w:sz w:val="22"/>
            <w:szCs w:val="22"/>
            <w:u w:val="single"/>
            <w14:ligatures w14:val="none"/>
          </w:rPr>
          <w:t>mehler-systems.com</w:t>
        </w:r>
      </w:hyperlink>
    </w:p>
    <w:p w14:paraId="71714EBF"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50D5FDC1"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b/>
          <w:bCs/>
          <w:kern w:val="0"/>
          <w:sz w:val="22"/>
          <w:szCs w:val="22"/>
          <w14:ligatures w14:val="none"/>
        </w:rPr>
        <w:t>Über Craig International Ballistics:</w:t>
      </w:r>
    </w:p>
    <w:p w14:paraId="3C74A8CF" w14:textId="77777777" w:rsid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Craig International Ballistics wurde vor mehr als 25 Jahren gegründet und hat sich seitdem zu einem der führenden australischen Hersteller kampferprobter Schutzsysteme entwickelt. Als Hauptlieferant ballistischer Schutzausrüstung für die Australian Defence Force und wichtiger Anbieter von Schutzlösungen für Polizei- und Sicherheitsbehörden auf Bundes- und Bundesstaatenebene verfügt CIB über eine breite operative Basis in sicherheitskritischen Anwendungen.</w:t>
      </w:r>
    </w:p>
    <w:p w14:paraId="0E6EB5CD" w14:textId="77777777" w:rsidR="00CB09DC" w:rsidRPr="00CB09DC" w:rsidRDefault="00CB09DC" w:rsidP="00CB09DC">
      <w:pPr>
        <w:spacing w:after="0" w:line="360" w:lineRule="auto"/>
        <w:jc w:val="both"/>
        <w:rPr>
          <w:rFonts w:ascii="Arial" w:eastAsia="Times New Roman" w:hAnsi="Arial" w:cs="Arial"/>
          <w:kern w:val="0"/>
          <w:sz w:val="22"/>
          <w:szCs w:val="22"/>
          <w14:ligatures w14:val="none"/>
        </w:rPr>
      </w:pPr>
    </w:p>
    <w:p w14:paraId="071C5B1A" w14:textId="77777777" w:rsidR="0086173D"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 xml:space="preserve">Das Portfolio des Unternehmens umfasst ein breites Spektrum an „build-to-print“-Panzerplatten aus UHMWPE und Verbundwerkstoffen für Fahrzeug-, Luftfahrt- und Marineanwendungen, ergänzt um persönliche Schutzausrüstung für militärische und behördliche Nutzer. </w:t>
      </w:r>
    </w:p>
    <w:p w14:paraId="4F4B4524" w14:textId="77777777" w:rsidR="0086173D" w:rsidRDefault="0086173D" w:rsidP="00CB09DC">
      <w:pPr>
        <w:spacing w:after="0" w:line="360" w:lineRule="auto"/>
        <w:jc w:val="both"/>
        <w:rPr>
          <w:rFonts w:ascii="Arial" w:eastAsia="Times New Roman" w:hAnsi="Arial" w:cs="Arial"/>
          <w:kern w:val="0"/>
          <w:sz w:val="22"/>
          <w:szCs w:val="22"/>
          <w14:ligatures w14:val="none"/>
        </w:rPr>
      </w:pPr>
    </w:p>
    <w:p w14:paraId="627CE2EA" w14:textId="65DFA1B3" w:rsidR="00CB09DC" w:rsidRPr="00CB09DC" w:rsidRDefault="00CB09DC" w:rsidP="00CB09DC">
      <w:pPr>
        <w:spacing w:after="0" w:line="360" w:lineRule="auto"/>
        <w:jc w:val="both"/>
        <w:rPr>
          <w:rFonts w:ascii="Arial" w:eastAsia="Times New Roman" w:hAnsi="Arial" w:cs="Arial"/>
          <w:kern w:val="0"/>
          <w:sz w:val="22"/>
          <w:szCs w:val="22"/>
          <w14:ligatures w14:val="none"/>
        </w:rPr>
      </w:pPr>
      <w:r w:rsidRPr="00CB09DC">
        <w:rPr>
          <w:rFonts w:ascii="Arial" w:eastAsia="Times New Roman" w:hAnsi="Arial" w:cs="Arial"/>
          <w:kern w:val="0"/>
          <w:sz w:val="22"/>
          <w:szCs w:val="22"/>
          <w14:ligatures w14:val="none"/>
        </w:rPr>
        <w:t xml:space="preserve">Weitere Informationen zu CIB findest du unter </w:t>
      </w:r>
      <w:hyperlink r:id="rId5" w:history="1">
        <w:r w:rsidRPr="00CB09DC">
          <w:rPr>
            <w:rFonts w:ascii="Arial" w:eastAsia="Times New Roman" w:hAnsi="Arial" w:cs="Arial"/>
            <w:color w:val="0000FF"/>
            <w:kern w:val="0"/>
            <w:sz w:val="22"/>
            <w:szCs w:val="22"/>
            <w:u w:val="single"/>
            <w14:ligatures w14:val="none"/>
          </w:rPr>
          <w:t>ballistics.com.au</w:t>
        </w:r>
      </w:hyperlink>
      <w:r w:rsidRPr="00CB09DC">
        <w:rPr>
          <w:rFonts w:ascii="Arial" w:eastAsia="Times New Roman" w:hAnsi="Arial" w:cs="Arial"/>
          <w:kern w:val="0"/>
          <w:sz w:val="22"/>
          <w:szCs w:val="22"/>
          <w14:ligatures w14:val="none"/>
        </w:rPr>
        <w:t>.</w:t>
      </w:r>
    </w:p>
    <w:p w14:paraId="5395A4D4" w14:textId="77777777" w:rsidR="00A57860" w:rsidRDefault="00A57860" w:rsidP="00CB09DC">
      <w:pPr>
        <w:spacing w:after="0" w:line="360" w:lineRule="auto"/>
        <w:jc w:val="both"/>
        <w:rPr>
          <w:rFonts w:ascii="Arial" w:hAnsi="Arial" w:cs="Arial"/>
          <w:sz w:val="22"/>
          <w:szCs w:val="22"/>
        </w:rPr>
      </w:pPr>
    </w:p>
    <w:p w14:paraId="61660BAD" w14:textId="17AB74FF" w:rsidR="0086173D" w:rsidRPr="0086173D" w:rsidRDefault="0086173D" w:rsidP="0086173D">
      <w:pPr>
        <w:spacing w:after="0" w:line="360" w:lineRule="auto"/>
        <w:jc w:val="both"/>
        <w:rPr>
          <w:rFonts w:ascii="Arial" w:hAnsi="Arial" w:cs="Arial"/>
          <w:b/>
          <w:bCs/>
          <w:sz w:val="22"/>
          <w:szCs w:val="22"/>
        </w:rPr>
      </w:pPr>
      <w:r w:rsidRPr="0086173D">
        <w:rPr>
          <w:rFonts w:ascii="Arial" w:hAnsi="Arial" w:cs="Arial"/>
          <w:b/>
          <w:bCs/>
          <w:sz w:val="22"/>
          <w:szCs w:val="22"/>
        </w:rPr>
        <w:t>Medienkontakt</w:t>
      </w:r>
      <w:r w:rsidRPr="0086173D">
        <w:rPr>
          <w:rFonts w:ascii="Arial" w:hAnsi="Arial" w:cs="Arial"/>
          <w:b/>
          <w:bCs/>
          <w:sz w:val="22"/>
          <w:szCs w:val="22"/>
        </w:rPr>
        <w:t>:</w:t>
      </w:r>
    </w:p>
    <w:p w14:paraId="40CA20FC" w14:textId="3C434BC0" w:rsidR="0086173D" w:rsidRPr="0086173D" w:rsidRDefault="0086173D" w:rsidP="0086173D">
      <w:pPr>
        <w:spacing w:after="0" w:line="360" w:lineRule="auto"/>
        <w:jc w:val="both"/>
        <w:rPr>
          <w:rFonts w:ascii="Arial" w:hAnsi="Arial" w:cs="Arial"/>
          <w:sz w:val="22"/>
          <w:szCs w:val="22"/>
        </w:rPr>
      </w:pPr>
      <w:r w:rsidRPr="0086173D">
        <w:rPr>
          <w:rFonts w:ascii="Arial" w:hAnsi="Arial" w:cs="Arial"/>
          <w:sz w:val="22"/>
          <w:szCs w:val="22"/>
        </w:rPr>
        <w:t>Philipp Somogyi</w:t>
      </w:r>
    </w:p>
    <w:p w14:paraId="78760CC1" w14:textId="1B111888" w:rsidR="0086173D" w:rsidRPr="0086173D" w:rsidRDefault="0086173D" w:rsidP="0086173D">
      <w:pPr>
        <w:spacing w:after="0" w:line="360" w:lineRule="auto"/>
        <w:jc w:val="both"/>
        <w:rPr>
          <w:rFonts w:ascii="Arial" w:hAnsi="Arial" w:cs="Arial"/>
          <w:sz w:val="22"/>
          <w:szCs w:val="22"/>
        </w:rPr>
      </w:pPr>
      <w:r w:rsidRPr="0086173D">
        <w:rPr>
          <w:rFonts w:ascii="Arial" w:hAnsi="Arial" w:cs="Arial"/>
          <w:sz w:val="22"/>
          <w:szCs w:val="22"/>
        </w:rPr>
        <w:t>Head of Marketing Body and Platform Armour</w:t>
      </w:r>
    </w:p>
    <w:p w14:paraId="7481E261" w14:textId="6A3BEACC" w:rsidR="0086173D" w:rsidRPr="00CB09DC" w:rsidRDefault="0086173D" w:rsidP="0086173D">
      <w:pPr>
        <w:spacing w:after="0" w:line="360" w:lineRule="auto"/>
        <w:jc w:val="both"/>
        <w:rPr>
          <w:rFonts w:ascii="Arial" w:hAnsi="Arial" w:cs="Arial"/>
          <w:sz w:val="22"/>
          <w:szCs w:val="22"/>
        </w:rPr>
      </w:pPr>
      <w:r w:rsidRPr="0086173D">
        <w:rPr>
          <w:rFonts w:ascii="Arial" w:hAnsi="Arial" w:cs="Arial"/>
          <w:sz w:val="22"/>
          <w:szCs w:val="22"/>
        </w:rPr>
        <w:t>philipp.somogyi@mehler-systems.com</w:t>
      </w:r>
    </w:p>
    <w:sectPr w:rsidR="0086173D" w:rsidRPr="00CB0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DC"/>
    <w:rsid w:val="00106A09"/>
    <w:rsid w:val="0086173D"/>
    <w:rsid w:val="00A57860"/>
    <w:rsid w:val="00CB09DC"/>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A0EC76D"/>
  <w15:chartTrackingRefBased/>
  <w15:docId w15:val="{106CA543-E0A4-B543-A66A-E5654610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9DC"/>
    <w:rPr>
      <w:rFonts w:eastAsiaTheme="majorEastAsia" w:cstheme="majorBidi"/>
      <w:color w:val="272727" w:themeColor="text1" w:themeTint="D8"/>
    </w:rPr>
  </w:style>
  <w:style w:type="paragraph" w:styleId="Title">
    <w:name w:val="Title"/>
    <w:basedOn w:val="Normal"/>
    <w:next w:val="Normal"/>
    <w:link w:val="TitleChar"/>
    <w:uiPriority w:val="10"/>
    <w:qFormat/>
    <w:rsid w:val="00CB0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9DC"/>
    <w:pPr>
      <w:spacing w:before="160"/>
      <w:jc w:val="center"/>
    </w:pPr>
    <w:rPr>
      <w:i/>
      <w:iCs/>
      <w:color w:val="404040" w:themeColor="text1" w:themeTint="BF"/>
    </w:rPr>
  </w:style>
  <w:style w:type="character" w:customStyle="1" w:styleId="QuoteChar">
    <w:name w:val="Quote Char"/>
    <w:basedOn w:val="DefaultParagraphFont"/>
    <w:link w:val="Quote"/>
    <w:uiPriority w:val="29"/>
    <w:rsid w:val="00CB09DC"/>
    <w:rPr>
      <w:i/>
      <w:iCs/>
      <w:color w:val="404040" w:themeColor="text1" w:themeTint="BF"/>
    </w:rPr>
  </w:style>
  <w:style w:type="paragraph" w:styleId="ListParagraph">
    <w:name w:val="List Paragraph"/>
    <w:basedOn w:val="Normal"/>
    <w:uiPriority w:val="34"/>
    <w:qFormat/>
    <w:rsid w:val="00CB09DC"/>
    <w:pPr>
      <w:ind w:left="720"/>
      <w:contextualSpacing/>
    </w:pPr>
  </w:style>
  <w:style w:type="character" w:styleId="IntenseEmphasis">
    <w:name w:val="Intense Emphasis"/>
    <w:basedOn w:val="DefaultParagraphFont"/>
    <w:uiPriority w:val="21"/>
    <w:qFormat/>
    <w:rsid w:val="00CB09DC"/>
    <w:rPr>
      <w:i/>
      <w:iCs/>
      <w:color w:val="0F4761" w:themeColor="accent1" w:themeShade="BF"/>
    </w:rPr>
  </w:style>
  <w:style w:type="paragraph" w:styleId="IntenseQuote">
    <w:name w:val="Intense Quote"/>
    <w:basedOn w:val="Normal"/>
    <w:next w:val="Normal"/>
    <w:link w:val="IntenseQuoteChar"/>
    <w:uiPriority w:val="30"/>
    <w:qFormat/>
    <w:rsid w:val="00CB0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9DC"/>
    <w:rPr>
      <w:i/>
      <w:iCs/>
      <w:color w:val="0F4761" w:themeColor="accent1" w:themeShade="BF"/>
    </w:rPr>
  </w:style>
  <w:style w:type="character" w:styleId="IntenseReference">
    <w:name w:val="Intense Reference"/>
    <w:basedOn w:val="DefaultParagraphFont"/>
    <w:uiPriority w:val="32"/>
    <w:qFormat/>
    <w:rsid w:val="00CB09DC"/>
    <w:rPr>
      <w:b/>
      <w:bCs/>
      <w:smallCaps/>
      <w:color w:val="0F4761" w:themeColor="accent1" w:themeShade="BF"/>
      <w:spacing w:val="5"/>
    </w:rPr>
  </w:style>
  <w:style w:type="character" w:styleId="Strong">
    <w:name w:val="Strong"/>
    <w:basedOn w:val="DefaultParagraphFont"/>
    <w:uiPriority w:val="22"/>
    <w:qFormat/>
    <w:rsid w:val="00CB09DC"/>
    <w:rPr>
      <w:b/>
      <w:bCs/>
    </w:rPr>
  </w:style>
  <w:style w:type="paragraph" w:styleId="NormalWeb">
    <w:name w:val="Normal (Web)"/>
    <w:basedOn w:val="Normal"/>
    <w:uiPriority w:val="99"/>
    <w:semiHidden/>
    <w:unhideWhenUsed/>
    <w:rsid w:val="00CB09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B0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llistics.com.au"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2026-04-20T12:55:00Z</dcterms:created>
  <dcterms:modified xsi:type="dcterms:W3CDTF">2026-04-20T12:59:00Z</dcterms:modified>
</cp:coreProperties>
</file>