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66C78" w14:textId="77777777" w:rsidR="00B23800" w:rsidRPr="0033255C" w:rsidRDefault="00B23800" w:rsidP="0033255C">
      <w:pPr>
        <w:spacing w:after="0" w:line="360" w:lineRule="auto"/>
        <w:jc w:val="both"/>
        <w:outlineLvl w:val="0"/>
        <w:rPr>
          <w:rFonts w:ascii="Arial" w:eastAsia="Times New Roman" w:hAnsi="Arial" w:cs="Arial"/>
          <w:b/>
          <w:bCs/>
          <w:kern w:val="36"/>
          <w:sz w:val="22"/>
          <w:szCs w:val="22"/>
          <w14:ligatures w14:val="none"/>
        </w:rPr>
      </w:pPr>
      <w:r w:rsidRPr="0033255C">
        <w:rPr>
          <w:rFonts w:ascii="Arial" w:eastAsia="Times New Roman" w:hAnsi="Arial" w:cs="Arial"/>
          <w:b/>
          <w:bCs/>
          <w:kern w:val="36"/>
          <w:sz w:val="22"/>
          <w:szCs w:val="22"/>
          <w14:ligatures w14:val="none"/>
        </w:rPr>
        <w:t>Mehler Systems to Exhibit at Enforce Tac 2026</w:t>
      </w:r>
    </w:p>
    <w:p w14:paraId="2E0A319C" w14:textId="77777777" w:rsidR="00B23800" w:rsidRPr="0033255C" w:rsidRDefault="00B23800" w:rsidP="0033255C">
      <w:pPr>
        <w:spacing w:after="0" w:line="360" w:lineRule="auto"/>
        <w:jc w:val="both"/>
        <w:outlineLvl w:val="0"/>
        <w:rPr>
          <w:rFonts w:ascii="Arial" w:eastAsia="Times New Roman" w:hAnsi="Arial" w:cs="Arial"/>
          <w:b/>
          <w:bCs/>
          <w:kern w:val="36"/>
          <w:sz w:val="22"/>
          <w:szCs w:val="22"/>
          <w14:ligatures w14:val="none"/>
        </w:rPr>
      </w:pPr>
    </w:p>
    <w:p w14:paraId="4C2BEDD7" w14:textId="77777777" w:rsidR="00B23800" w:rsidRPr="0033255C" w:rsidRDefault="00B23800" w:rsidP="0033255C">
      <w:pPr>
        <w:spacing w:after="0" w:line="360" w:lineRule="auto"/>
        <w:jc w:val="both"/>
        <w:rPr>
          <w:rFonts w:ascii="Arial" w:eastAsia="Times New Roman" w:hAnsi="Arial" w:cs="Arial"/>
          <w:b/>
          <w:bCs/>
          <w:kern w:val="0"/>
          <w:sz w:val="22"/>
          <w:szCs w:val="22"/>
          <w14:ligatures w14:val="none"/>
        </w:rPr>
      </w:pPr>
      <w:r w:rsidRPr="0033255C">
        <w:rPr>
          <w:rFonts w:ascii="Arial" w:eastAsia="Times New Roman" w:hAnsi="Arial" w:cs="Arial"/>
          <w:b/>
          <w:bCs/>
          <w:kern w:val="0"/>
          <w:sz w:val="22"/>
          <w:szCs w:val="22"/>
          <w14:ligatures w14:val="none"/>
        </w:rPr>
        <w:t>FULDA, GERMANY (30.01.2026)</w:t>
      </w:r>
    </w:p>
    <w:p w14:paraId="1066DD0B"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4C503E6D"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From 23–25 February 2026, Mehler Systems will exhibit at Enforce Tac in Nuremberg, presenting a coordinated portfolio of solutions from its brands Mehler Protection, Lindnerhof, and UF PRO.</w:t>
      </w:r>
    </w:p>
    <w:p w14:paraId="3D77B5F6"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Visitors can find Mehler Systems in Hall 7A, Booth 333, where the group will showcase solutions addressing operational requirements across personal protection, load-carriage systems, and mission-specific tactical clothing.</w:t>
      </w:r>
    </w:p>
    <w:p w14:paraId="2B016FC7"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348C7A75" w14:textId="77777777" w:rsidR="00B23800" w:rsidRPr="0033255C" w:rsidRDefault="00B23800" w:rsidP="0033255C">
      <w:pPr>
        <w:spacing w:after="0" w:line="360" w:lineRule="auto"/>
        <w:jc w:val="both"/>
        <w:outlineLvl w:val="1"/>
        <w:rPr>
          <w:rFonts w:ascii="Arial" w:eastAsia="Times New Roman" w:hAnsi="Arial" w:cs="Arial"/>
          <w:b/>
          <w:bCs/>
          <w:kern w:val="0"/>
          <w:sz w:val="22"/>
          <w:szCs w:val="22"/>
          <w14:ligatures w14:val="none"/>
        </w:rPr>
      </w:pPr>
      <w:r w:rsidRPr="0033255C">
        <w:rPr>
          <w:rFonts w:ascii="Arial" w:eastAsia="Times New Roman" w:hAnsi="Arial" w:cs="Arial"/>
          <w:b/>
          <w:bCs/>
          <w:kern w:val="0"/>
          <w:sz w:val="22"/>
          <w:szCs w:val="22"/>
          <w14:ligatures w14:val="none"/>
        </w:rPr>
        <w:t>Personal and Platform Protection Innovations</w:t>
      </w:r>
    </w:p>
    <w:p w14:paraId="0C42970D"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Mehler Protection will present two major new developments designed to raise the bar for personal and platform protection.</w:t>
      </w:r>
    </w:p>
    <w:p w14:paraId="733BEC60"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71A97834"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The Mandible Guard addresses a long-standing gap in head protection. While modern helmets and visors have increasingly been up-armoured, mandibles have traditionally provided only limited protection against low-speed fragments. Drawing on Mehler Protection’s hard-armour expertise, the Mandible Guard is engineered to defeat AK-type rifle threats at full velocity while limiting facial deformation. It represents a logical, world-first complement to up-armoured helmets and contributes to a more homogeneous level of head protection.</w:t>
      </w:r>
    </w:p>
    <w:p w14:paraId="4CD83839"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0D7562B9"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Alongside this, Mehler Protection will introduce SCILT, an active counter-UAV protection system designed to defeat small drones at close and very close ranges. SCILT engages kamikaze drones, FPV drones, and loitering munitions using cost-effective effectors. The system can be operated manually with electro-optical, radar, or image-recognition sensor support, or run autonomously. By using standard ammunition types—including reduced-hazard, fragmentation, and armour-piercing variants—SCILT allows operators to adapt to different mission profiles and counter both single drones and swarms.</w:t>
      </w:r>
    </w:p>
    <w:p w14:paraId="5F48281B"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6B590209"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In addition, Mehler Protection will showcase its established portfolio, including the modular M.U.S.T. system, ultra-light ballistic helmets, the ExoM system, its modern military body armour developed for European forces, and the PROTEC3D platform-protection line featuring lightweight, 3D-printed ballistic components for land, air, and naval applications.</w:t>
      </w:r>
    </w:p>
    <w:p w14:paraId="61731416"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50B00143" w14:textId="77777777" w:rsidR="00B23800" w:rsidRPr="0033255C" w:rsidRDefault="00B23800" w:rsidP="0033255C">
      <w:pPr>
        <w:spacing w:after="0" w:line="360" w:lineRule="auto"/>
        <w:jc w:val="both"/>
        <w:outlineLvl w:val="1"/>
        <w:rPr>
          <w:rFonts w:ascii="Arial" w:eastAsia="Times New Roman" w:hAnsi="Arial" w:cs="Arial"/>
          <w:b/>
          <w:bCs/>
          <w:kern w:val="0"/>
          <w:sz w:val="22"/>
          <w:szCs w:val="22"/>
          <w14:ligatures w14:val="none"/>
        </w:rPr>
      </w:pPr>
      <w:r w:rsidRPr="0033255C">
        <w:rPr>
          <w:rFonts w:ascii="Arial" w:eastAsia="Times New Roman" w:hAnsi="Arial" w:cs="Arial"/>
          <w:b/>
          <w:bCs/>
          <w:kern w:val="0"/>
          <w:sz w:val="22"/>
          <w:szCs w:val="22"/>
          <w14:ligatures w14:val="none"/>
        </w:rPr>
        <w:lastRenderedPageBreak/>
        <w:t>Tactical Clothing Developments</w:t>
      </w:r>
    </w:p>
    <w:p w14:paraId="0B2D5A0F"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UF PRO will present new tactical clothing solutions developed for a wide range of operational environments, from hot-weather patrols to sustained operations in severe weather.</w:t>
      </w:r>
    </w:p>
    <w:p w14:paraId="3A84639A"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65E4A872"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Highlights include the introduction of new camouflage options on selected products, featuring Woodland and Multicam Alpine, expanding UF PRO’s camouflage portfolio for different terrains and seasonal conditions.</w:t>
      </w:r>
    </w:p>
    <w:p w14:paraId="5A06F253"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101F03B2"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UF PRO will also showcase the latest generation of a long-standing low-profile tactical pants design, combining unrestricted mobility with comfort across a wide temperature range, alongside a lightweight short-sleeve tactical shirt developed for warm-weather patrols, training, and everyday operational use.</w:t>
      </w:r>
    </w:p>
    <w:p w14:paraId="168F3852"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10DD74D2"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For environmental protection, UF PRO will present a new addition to its Monsoon line, a lightweight hard-shell jacket and pants system engineered for sustained operations in heavy rain, wind, and foul weather. Designed as an outer shell, the system combines waterproof and windproof performance with reduced bulk, improved mobility, and rapid layering capability.</w:t>
      </w:r>
    </w:p>
    <w:p w14:paraId="66F37BCD"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1AD755C3"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Additional exhibits include the Striker Neck Gaiter, also available in a flame-resistant version, and flame-resistant Delta cold-weather clothing, including the Delta OL 4.0 FR Tactical Winter Jacket and the Delta Eagle Gen.3 FR Tactical Softshell Jacket, addressing operational requirements where flame exposure is a consideration.</w:t>
      </w:r>
    </w:p>
    <w:p w14:paraId="4E3FE3F9"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5201D987"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Alongside these novelties, UF PRO will also display a selection of proven products from its core portfolio, covering combat uniforms, cold-weather systems, rainwear, low-profile tactical pants, and accessories.</w:t>
      </w:r>
    </w:p>
    <w:p w14:paraId="696CCE54"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2C02F905" w14:textId="77777777" w:rsidR="00B23800" w:rsidRPr="0033255C" w:rsidRDefault="00B23800" w:rsidP="0033255C">
      <w:pPr>
        <w:spacing w:after="0" w:line="360" w:lineRule="auto"/>
        <w:jc w:val="both"/>
        <w:outlineLvl w:val="1"/>
        <w:rPr>
          <w:rFonts w:ascii="Arial" w:eastAsia="Times New Roman" w:hAnsi="Arial" w:cs="Arial"/>
          <w:b/>
          <w:bCs/>
          <w:kern w:val="0"/>
          <w:sz w:val="22"/>
          <w:szCs w:val="22"/>
          <w14:ligatures w14:val="none"/>
        </w:rPr>
      </w:pPr>
      <w:r w:rsidRPr="0033255C">
        <w:rPr>
          <w:rFonts w:ascii="Arial" w:eastAsia="Times New Roman" w:hAnsi="Arial" w:cs="Arial"/>
          <w:b/>
          <w:bCs/>
          <w:kern w:val="0"/>
          <w:sz w:val="22"/>
          <w:szCs w:val="22"/>
          <w14:ligatures w14:val="none"/>
        </w:rPr>
        <w:t>Modular Load-Carriage Solutions</w:t>
      </w:r>
    </w:p>
    <w:p w14:paraId="0917FAA7"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Lindnerhof will present load-carriage and mission equipment solutions developed for military and law-enforcement users, marking 20 years of experience since the company’s founding in 2006. Over two decades, Lindnerhof has focused on designing field-proven systems built around functionality, material quality, and operational reliability.</w:t>
      </w:r>
    </w:p>
    <w:p w14:paraId="0733DA75"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77F7973B"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lastRenderedPageBreak/>
        <w:t>A key focus at Enforce Tac 2026 is the continued development of Lindnerhof’s backpack portfolio. The company is expanding this segment and will present the first models of a newly developed modular backpack product family, designed for flexibility, scalability, and modularity, allowing users to adapt their equipment to different operational scenarios.</w:t>
      </w:r>
    </w:p>
    <w:p w14:paraId="083EC05C"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7071A5F8"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Lindnerhof will also introduce a new concept for life-threatening operational situations, aimed at equipping forces in critical scenarios with a rapidly deployable, mission-ready set that provides additional protection and operational capability within a very short time. The concept is intended for highly dynamic environments where time, situational awareness, and reliability are decisive. Following market launch, this concept will also become part of Mehler Protection’s portfolio.</w:t>
      </w:r>
    </w:p>
    <w:p w14:paraId="6DD6A543"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52F91EBE"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In addition, Lindnerhof will showcase the further development of its modular heavy load-carrying system, expanded with load carriers and side pouches in various sizes. The system is designed to enable the efficient, secure, and ergonomic transport of heavy and bulky loads, supporting demanding operational requirements.</w:t>
      </w:r>
    </w:p>
    <w:p w14:paraId="2A5B4307"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p>
    <w:p w14:paraId="3A1D3E68" w14:textId="77777777" w:rsidR="00B23800" w:rsidRPr="0033255C" w:rsidRDefault="00B23800" w:rsidP="0033255C">
      <w:pPr>
        <w:spacing w:after="0" w:line="360" w:lineRule="auto"/>
        <w:jc w:val="both"/>
        <w:rPr>
          <w:rFonts w:ascii="Arial" w:eastAsia="Times New Roman" w:hAnsi="Arial" w:cs="Arial"/>
          <w:kern w:val="0"/>
          <w:sz w:val="22"/>
          <w:szCs w:val="22"/>
          <w14:ligatures w14:val="none"/>
        </w:rPr>
      </w:pPr>
      <w:r w:rsidRPr="0033255C">
        <w:rPr>
          <w:rFonts w:ascii="Arial" w:eastAsia="Times New Roman" w:hAnsi="Arial" w:cs="Arial"/>
          <w:kern w:val="0"/>
          <w:sz w:val="22"/>
          <w:szCs w:val="22"/>
          <w14:ligatures w14:val="none"/>
        </w:rPr>
        <w:t xml:space="preserve">Enforce Tac 2026 provides a platform for Mehler Systems to present both new developments and established solutions across its brands, spanning personal and platform protection, modular load-carriage systems, and mission-specific tactical clothing, providing an overview of the group’s capabilities across multiple operational domains. For additional information, visit </w:t>
      </w:r>
      <w:hyperlink r:id="rId4" w:history="1">
        <w:r w:rsidRPr="0033255C">
          <w:rPr>
            <w:rFonts w:ascii="Arial" w:eastAsia="Times New Roman" w:hAnsi="Arial" w:cs="Arial"/>
            <w:color w:val="0000FF"/>
            <w:kern w:val="0"/>
            <w:sz w:val="22"/>
            <w:szCs w:val="22"/>
            <w:u w:val="single"/>
            <w14:ligatures w14:val="none"/>
          </w:rPr>
          <w:t>mehler-systems.com</w:t>
        </w:r>
      </w:hyperlink>
    </w:p>
    <w:p w14:paraId="1853FBB4" w14:textId="77777777" w:rsidR="00A57860" w:rsidRPr="0033255C" w:rsidRDefault="00A57860" w:rsidP="0033255C">
      <w:pPr>
        <w:spacing w:after="0" w:line="360" w:lineRule="auto"/>
        <w:jc w:val="both"/>
        <w:rPr>
          <w:rFonts w:ascii="Arial" w:hAnsi="Arial" w:cs="Arial"/>
          <w:sz w:val="22"/>
          <w:szCs w:val="22"/>
        </w:rPr>
      </w:pPr>
    </w:p>
    <w:p w14:paraId="2ED006DF" w14:textId="77777777" w:rsidR="0033255C" w:rsidRPr="0033255C" w:rsidRDefault="0033255C" w:rsidP="0033255C">
      <w:pPr>
        <w:pStyle w:val="NormalWeb"/>
        <w:spacing w:before="0" w:beforeAutospacing="0" w:after="0" w:afterAutospacing="0" w:line="360" w:lineRule="auto"/>
        <w:jc w:val="both"/>
        <w:rPr>
          <w:rFonts w:ascii="Arial" w:hAnsi="Arial" w:cs="Arial"/>
          <w:sz w:val="22"/>
          <w:szCs w:val="22"/>
        </w:rPr>
      </w:pPr>
      <w:r w:rsidRPr="0033255C">
        <w:rPr>
          <w:rStyle w:val="Strong"/>
          <w:rFonts w:ascii="Arial" w:eastAsiaTheme="majorEastAsia" w:hAnsi="Arial" w:cs="Arial"/>
          <w:i/>
          <w:iCs/>
          <w:sz w:val="22"/>
          <w:szCs w:val="22"/>
        </w:rPr>
        <w:t>About Mehler Systems:</w:t>
      </w:r>
    </w:p>
    <w:p w14:paraId="7DA470E6" w14:textId="77777777" w:rsidR="0033255C" w:rsidRDefault="0033255C" w:rsidP="0033255C">
      <w:pPr>
        <w:pStyle w:val="NormalWeb"/>
        <w:spacing w:before="0" w:beforeAutospacing="0" w:after="0" w:afterAutospacing="0" w:line="360" w:lineRule="auto"/>
        <w:jc w:val="both"/>
        <w:rPr>
          <w:rStyle w:val="Emphasis"/>
          <w:rFonts w:ascii="Arial" w:eastAsiaTheme="majorEastAsia" w:hAnsi="Arial" w:cs="Arial"/>
          <w:sz w:val="22"/>
          <w:szCs w:val="22"/>
        </w:rPr>
      </w:pPr>
      <w:r w:rsidRPr="0033255C">
        <w:rPr>
          <w:rStyle w:val="Emphasis"/>
          <w:rFonts w:ascii="Arial" w:eastAsiaTheme="majorEastAsia" w:hAnsi="Arial" w:cs="Arial"/>
          <w:sz w:val="22"/>
          <w:szCs w:val="22"/>
        </w:rPr>
        <w:t>Mehler Systems Group is an international and global leader dedicated to exceptional ballistic protection and tactical-gear solutions for law enforcement, the military, and special forces.</w:t>
      </w:r>
    </w:p>
    <w:p w14:paraId="722AB59C" w14:textId="77777777" w:rsidR="0033255C" w:rsidRPr="0033255C" w:rsidRDefault="0033255C" w:rsidP="0033255C">
      <w:pPr>
        <w:pStyle w:val="NormalWeb"/>
        <w:spacing w:before="0" w:beforeAutospacing="0" w:after="0" w:afterAutospacing="0" w:line="360" w:lineRule="auto"/>
        <w:jc w:val="both"/>
        <w:rPr>
          <w:rFonts w:ascii="Arial" w:hAnsi="Arial" w:cs="Arial"/>
          <w:sz w:val="22"/>
          <w:szCs w:val="22"/>
        </w:rPr>
      </w:pPr>
    </w:p>
    <w:p w14:paraId="288C2A3B" w14:textId="77777777" w:rsidR="0033255C" w:rsidRDefault="0033255C" w:rsidP="0033255C">
      <w:pPr>
        <w:pStyle w:val="NormalWeb"/>
        <w:spacing w:before="0" w:beforeAutospacing="0" w:after="0" w:afterAutospacing="0" w:line="360" w:lineRule="auto"/>
        <w:jc w:val="both"/>
        <w:rPr>
          <w:rStyle w:val="Emphasis"/>
          <w:rFonts w:ascii="Arial" w:eastAsiaTheme="majorEastAsia" w:hAnsi="Arial" w:cs="Arial"/>
          <w:sz w:val="22"/>
          <w:szCs w:val="22"/>
        </w:rPr>
      </w:pPr>
      <w:r w:rsidRPr="0033255C">
        <w:rPr>
          <w:rStyle w:val="Emphasis"/>
          <w:rFonts w:ascii="Arial" w:eastAsiaTheme="majorEastAsia" w:hAnsi="Arial" w:cs="Arial"/>
          <w:sz w:val="22"/>
          <w:szCs w:val="22"/>
        </w:rPr>
        <w:t>The Mehler Systems Group is home to the brands of Mehler Protection, Lindnerhof, and UF PRO. Mehler Protection is known for its body and platform armour solutions, UF PRO is an expert in top-tier tactical garment systems, while Lindnerhof stands out for its innovative carrying solutions and tactical equipment.</w:t>
      </w:r>
    </w:p>
    <w:p w14:paraId="716D5EEB" w14:textId="77777777" w:rsidR="0033255C" w:rsidRPr="0033255C" w:rsidRDefault="0033255C" w:rsidP="0033255C">
      <w:pPr>
        <w:pStyle w:val="NormalWeb"/>
        <w:spacing w:before="0" w:beforeAutospacing="0" w:after="0" w:afterAutospacing="0" w:line="360" w:lineRule="auto"/>
        <w:jc w:val="both"/>
        <w:rPr>
          <w:rFonts w:ascii="Arial" w:hAnsi="Arial" w:cs="Arial"/>
          <w:sz w:val="22"/>
          <w:szCs w:val="22"/>
        </w:rPr>
      </w:pPr>
    </w:p>
    <w:p w14:paraId="243CEAE2" w14:textId="77777777" w:rsidR="0033255C" w:rsidRPr="0033255C" w:rsidRDefault="0033255C" w:rsidP="0033255C">
      <w:pPr>
        <w:pStyle w:val="NormalWeb"/>
        <w:spacing w:before="0" w:beforeAutospacing="0" w:after="0" w:afterAutospacing="0" w:line="360" w:lineRule="auto"/>
        <w:jc w:val="both"/>
        <w:rPr>
          <w:rFonts w:ascii="Arial" w:hAnsi="Arial" w:cs="Arial"/>
          <w:sz w:val="22"/>
          <w:szCs w:val="22"/>
        </w:rPr>
      </w:pPr>
      <w:r w:rsidRPr="0033255C">
        <w:rPr>
          <w:rStyle w:val="Emphasis"/>
          <w:rFonts w:ascii="Arial" w:eastAsiaTheme="majorEastAsia" w:hAnsi="Arial" w:cs="Arial"/>
          <w:sz w:val="22"/>
          <w:szCs w:val="22"/>
        </w:rPr>
        <w:t xml:space="preserve">With a presence in over 40 countries, Mehler Systems has established itself as a leader, known for its innovation and dedication to raising the bar in the industry over the past four decades. For more information about Mehler Systems, please visit </w:t>
      </w:r>
      <w:hyperlink r:id="rId5" w:history="1">
        <w:r w:rsidRPr="0033255C">
          <w:rPr>
            <w:rStyle w:val="Hyperlink"/>
            <w:rFonts w:ascii="Arial" w:eastAsiaTheme="majorEastAsia" w:hAnsi="Arial" w:cs="Arial"/>
            <w:i/>
            <w:iCs/>
            <w:sz w:val="22"/>
            <w:szCs w:val="22"/>
          </w:rPr>
          <w:t>mehler-systems.com</w:t>
        </w:r>
      </w:hyperlink>
    </w:p>
    <w:p w14:paraId="112A1831" w14:textId="77777777" w:rsidR="0033255C" w:rsidRDefault="0033255C" w:rsidP="0033255C">
      <w:pPr>
        <w:pStyle w:val="NormalWeb"/>
        <w:spacing w:before="0" w:beforeAutospacing="0" w:after="0" w:afterAutospacing="0" w:line="360" w:lineRule="auto"/>
        <w:jc w:val="both"/>
        <w:rPr>
          <w:rStyle w:val="Strong"/>
          <w:rFonts w:ascii="Arial" w:eastAsiaTheme="majorEastAsia" w:hAnsi="Arial" w:cs="Arial"/>
          <w:i/>
          <w:iCs/>
          <w:sz w:val="22"/>
          <w:szCs w:val="22"/>
        </w:rPr>
      </w:pPr>
    </w:p>
    <w:p w14:paraId="62D454CC" w14:textId="77777777" w:rsidR="0033255C" w:rsidRDefault="0033255C" w:rsidP="0033255C">
      <w:pPr>
        <w:pStyle w:val="NormalWeb"/>
        <w:spacing w:before="0" w:beforeAutospacing="0" w:after="0" w:afterAutospacing="0" w:line="360" w:lineRule="auto"/>
        <w:jc w:val="both"/>
        <w:rPr>
          <w:rStyle w:val="Emphasis"/>
          <w:rFonts w:ascii="Arial" w:eastAsiaTheme="majorEastAsia" w:hAnsi="Arial" w:cs="Arial"/>
          <w:sz w:val="22"/>
          <w:szCs w:val="22"/>
        </w:rPr>
      </w:pPr>
      <w:r w:rsidRPr="0033255C">
        <w:rPr>
          <w:rStyle w:val="Strong"/>
          <w:rFonts w:ascii="Arial" w:eastAsiaTheme="majorEastAsia" w:hAnsi="Arial" w:cs="Arial"/>
          <w:i/>
          <w:iCs/>
          <w:sz w:val="22"/>
          <w:szCs w:val="22"/>
        </w:rPr>
        <w:t>Media Contact:</w:t>
      </w:r>
      <w:r w:rsidRPr="0033255C">
        <w:rPr>
          <w:rStyle w:val="Emphasis"/>
          <w:rFonts w:ascii="Arial" w:eastAsiaTheme="majorEastAsia" w:hAnsi="Arial" w:cs="Arial"/>
          <w:sz w:val="22"/>
          <w:szCs w:val="22"/>
        </w:rPr>
        <w:t xml:space="preserve"> </w:t>
      </w:r>
    </w:p>
    <w:p w14:paraId="7478D917" w14:textId="77777777" w:rsidR="0033255C" w:rsidRDefault="0033255C" w:rsidP="0033255C">
      <w:pPr>
        <w:pStyle w:val="NormalWeb"/>
        <w:spacing w:before="0" w:beforeAutospacing="0" w:after="0" w:afterAutospacing="0" w:line="360" w:lineRule="auto"/>
        <w:jc w:val="both"/>
        <w:rPr>
          <w:rStyle w:val="Emphasis"/>
          <w:rFonts w:ascii="Arial" w:eastAsiaTheme="majorEastAsia" w:hAnsi="Arial" w:cs="Arial"/>
          <w:sz w:val="22"/>
          <w:szCs w:val="22"/>
        </w:rPr>
      </w:pPr>
      <w:r w:rsidRPr="0033255C">
        <w:rPr>
          <w:rStyle w:val="Emphasis"/>
          <w:rFonts w:ascii="Arial" w:eastAsiaTheme="majorEastAsia" w:hAnsi="Arial" w:cs="Arial"/>
          <w:sz w:val="22"/>
          <w:szCs w:val="22"/>
        </w:rPr>
        <w:t xml:space="preserve">Marina Brankovič </w:t>
      </w:r>
    </w:p>
    <w:p w14:paraId="500BA496" w14:textId="06C5FC9D" w:rsidR="0033255C" w:rsidRPr="0033255C" w:rsidRDefault="0033255C" w:rsidP="0033255C">
      <w:pPr>
        <w:pStyle w:val="NormalWeb"/>
        <w:spacing w:before="0" w:beforeAutospacing="0" w:after="0" w:afterAutospacing="0" w:line="360" w:lineRule="auto"/>
        <w:jc w:val="both"/>
        <w:rPr>
          <w:rFonts w:ascii="Arial" w:hAnsi="Arial" w:cs="Arial"/>
          <w:sz w:val="22"/>
          <w:szCs w:val="22"/>
        </w:rPr>
      </w:pPr>
      <w:r w:rsidRPr="0033255C">
        <w:rPr>
          <w:rStyle w:val="Emphasis"/>
          <w:rFonts w:ascii="Arial" w:eastAsiaTheme="majorEastAsia" w:hAnsi="Arial" w:cs="Arial"/>
          <w:sz w:val="22"/>
          <w:szCs w:val="22"/>
        </w:rPr>
        <w:t>Content Manager</w:t>
      </w:r>
    </w:p>
    <w:p w14:paraId="69B5E914" w14:textId="77777777" w:rsidR="0033255C" w:rsidRPr="0033255C" w:rsidRDefault="0033255C" w:rsidP="0033255C">
      <w:pPr>
        <w:pStyle w:val="NormalWeb"/>
        <w:spacing w:before="0" w:beforeAutospacing="0" w:after="0" w:afterAutospacing="0" w:line="360" w:lineRule="auto"/>
        <w:jc w:val="both"/>
        <w:rPr>
          <w:rFonts w:ascii="Arial" w:hAnsi="Arial" w:cs="Arial"/>
          <w:sz w:val="22"/>
          <w:szCs w:val="22"/>
        </w:rPr>
      </w:pPr>
      <w:hyperlink r:id="rId6" w:history="1">
        <w:r w:rsidRPr="0033255C">
          <w:rPr>
            <w:rStyle w:val="Hyperlink"/>
            <w:rFonts w:ascii="Arial" w:eastAsiaTheme="majorEastAsia" w:hAnsi="Arial" w:cs="Arial"/>
            <w:i/>
            <w:iCs/>
            <w:sz w:val="22"/>
            <w:szCs w:val="22"/>
          </w:rPr>
          <w:t>marina.brankovic@ufpro.si</w:t>
        </w:r>
      </w:hyperlink>
    </w:p>
    <w:p w14:paraId="472382E2" w14:textId="77777777" w:rsidR="0033255C" w:rsidRPr="0033255C" w:rsidRDefault="0033255C" w:rsidP="0033255C">
      <w:pPr>
        <w:spacing w:after="0" w:line="360" w:lineRule="auto"/>
        <w:jc w:val="both"/>
        <w:rPr>
          <w:rFonts w:ascii="Arial" w:hAnsi="Arial" w:cs="Arial"/>
          <w:sz w:val="22"/>
          <w:szCs w:val="22"/>
        </w:rPr>
      </w:pPr>
    </w:p>
    <w:sectPr w:rsidR="0033255C" w:rsidRPr="003325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00"/>
    <w:rsid w:val="0033255C"/>
    <w:rsid w:val="00916BC8"/>
    <w:rsid w:val="00A57860"/>
    <w:rsid w:val="00B23800"/>
    <w:rsid w:val="00CC2A4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7B4CFA2D"/>
  <w15:chartTrackingRefBased/>
  <w15:docId w15:val="{F39006AC-CE3F-F545-A651-5A9368876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8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238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38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38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38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3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8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238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38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38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38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3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800"/>
    <w:rPr>
      <w:rFonts w:eastAsiaTheme="majorEastAsia" w:cstheme="majorBidi"/>
      <w:color w:val="272727" w:themeColor="text1" w:themeTint="D8"/>
    </w:rPr>
  </w:style>
  <w:style w:type="paragraph" w:styleId="Title">
    <w:name w:val="Title"/>
    <w:basedOn w:val="Normal"/>
    <w:next w:val="Normal"/>
    <w:link w:val="TitleChar"/>
    <w:uiPriority w:val="10"/>
    <w:qFormat/>
    <w:rsid w:val="00B23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800"/>
    <w:pPr>
      <w:spacing w:before="160"/>
      <w:jc w:val="center"/>
    </w:pPr>
    <w:rPr>
      <w:i/>
      <w:iCs/>
      <w:color w:val="404040" w:themeColor="text1" w:themeTint="BF"/>
    </w:rPr>
  </w:style>
  <w:style w:type="character" w:customStyle="1" w:styleId="QuoteChar">
    <w:name w:val="Quote Char"/>
    <w:basedOn w:val="DefaultParagraphFont"/>
    <w:link w:val="Quote"/>
    <w:uiPriority w:val="29"/>
    <w:rsid w:val="00B23800"/>
    <w:rPr>
      <w:i/>
      <w:iCs/>
      <w:color w:val="404040" w:themeColor="text1" w:themeTint="BF"/>
    </w:rPr>
  </w:style>
  <w:style w:type="paragraph" w:styleId="ListParagraph">
    <w:name w:val="List Paragraph"/>
    <w:basedOn w:val="Normal"/>
    <w:uiPriority w:val="34"/>
    <w:qFormat/>
    <w:rsid w:val="00B23800"/>
    <w:pPr>
      <w:ind w:left="720"/>
      <w:contextualSpacing/>
    </w:pPr>
  </w:style>
  <w:style w:type="character" w:styleId="IntenseEmphasis">
    <w:name w:val="Intense Emphasis"/>
    <w:basedOn w:val="DefaultParagraphFont"/>
    <w:uiPriority w:val="21"/>
    <w:qFormat/>
    <w:rsid w:val="00B23800"/>
    <w:rPr>
      <w:i/>
      <w:iCs/>
      <w:color w:val="0F4761" w:themeColor="accent1" w:themeShade="BF"/>
    </w:rPr>
  </w:style>
  <w:style w:type="paragraph" w:styleId="IntenseQuote">
    <w:name w:val="Intense Quote"/>
    <w:basedOn w:val="Normal"/>
    <w:next w:val="Normal"/>
    <w:link w:val="IntenseQuoteChar"/>
    <w:uiPriority w:val="30"/>
    <w:qFormat/>
    <w:rsid w:val="00B238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3800"/>
    <w:rPr>
      <w:i/>
      <w:iCs/>
      <w:color w:val="0F4761" w:themeColor="accent1" w:themeShade="BF"/>
    </w:rPr>
  </w:style>
  <w:style w:type="character" w:styleId="IntenseReference">
    <w:name w:val="Intense Reference"/>
    <w:basedOn w:val="DefaultParagraphFont"/>
    <w:uiPriority w:val="32"/>
    <w:qFormat/>
    <w:rsid w:val="00B23800"/>
    <w:rPr>
      <w:b/>
      <w:bCs/>
      <w:smallCaps/>
      <w:color w:val="0F4761" w:themeColor="accent1" w:themeShade="BF"/>
      <w:spacing w:val="5"/>
    </w:rPr>
  </w:style>
  <w:style w:type="character" w:styleId="Strong">
    <w:name w:val="Strong"/>
    <w:basedOn w:val="DefaultParagraphFont"/>
    <w:uiPriority w:val="22"/>
    <w:qFormat/>
    <w:rsid w:val="00B23800"/>
    <w:rPr>
      <w:b/>
      <w:bCs/>
    </w:rPr>
  </w:style>
  <w:style w:type="paragraph" w:styleId="NormalWeb">
    <w:name w:val="Normal (Web)"/>
    <w:basedOn w:val="Normal"/>
    <w:uiPriority w:val="99"/>
    <w:semiHidden/>
    <w:unhideWhenUsed/>
    <w:rsid w:val="00B2380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23800"/>
    <w:rPr>
      <w:color w:val="0000FF"/>
      <w:u w:val="single"/>
    </w:rPr>
  </w:style>
  <w:style w:type="character" w:styleId="Emphasis">
    <w:name w:val="Emphasis"/>
    <w:basedOn w:val="DefaultParagraphFont"/>
    <w:uiPriority w:val="20"/>
    <w:qFormat/>
    <w:rsid w:val="003325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ina.brankovic@ufpro.si" TargetMode="External"/><Relationship Id="rId5" Type="http://schemas.openxmlformats.org/officeDocument/2006/relationships/hyperlink" Target="http://mehler-systems.com/" TargetMode="External"/><Relationship Id="rId4" Type="http://schemas.openxmlformats.org/officeDocument/2006/relationships/hyperlink" Target="http://www.mehler-syste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1002</Words>
  <Characters>5714</Characters>
  <Application>Microsoft Office Word</Application>
  <DocSecurity>0</DocSecurity>
  <Lines>47</Lines>
  <Paragraphs>13</Paragraphs>
  <ScaleCrop>false</ScaleCrop>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2</cp:revision>
  <dcterms:created xsi:type="dcterms:W3CDTF">2026-01-29T13:38:00Z</dcterms:created>
  <dcterms:modified xsi:type="dcterms:W3CDTF">2026-01-30T09:33:00Z</dcterms:modified>
</cp:coreProperties>
</file>