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4C2" w14:textId="77777777" w:rsidR="00F93F1B" w:rsidRDefault="00F93F1B" w:rsidP="00F93F1B">
      <w:pPr>
        <w:spacing w:after="0" w:line="360" w:lineRule="auto"/>
        <w:jc w:val="both"/>
        <w:outlineLvl w:val="0"/>
        <w:rPr>
          <w:rFonts w:ascii="Arial" w:eastAsia="Times New Roman" w:hAnsi="Arial" w:cs="Arial"/>
          <w:b/>
          <w:bCs/>
          <w:kern w:val="36"/>
          <w:sz w:val="22"/>
          <w:szCs w:val="22"/>
          <w14:ligatures w14:val="none"/>
        </w:rPr>
      </w:pPr>
      <w:r w:rsidRPr="00F93F1B">
        <w:rPr>
          <w:rFonts w:ascii="Arial" w:eastAsia="Times New Roman" w:hAnsi="Arial" w:cs="Arial"/>
          <w:b/>
          <w:bCs/>
          <w:kern w:val="36"/>
          <w:sz w:val="22"/>
          <w:szCs w:val="22"/>
          <w14:ligatures w14:val="none"/>
        </w:rPr>
        <w:t>Mehler Protection and Lindnerhof at GPEC 2026: Solutions for Law Enforcement</w:t>
      </w:r>
    </w:p>
    <w:p w14:paraId="3B10F46C" w14:textId="77777777" w:rsidR="00F93F1B" w:rsidRPr="00F93F1B" w:rsidRDefault="00F93F1B" w:rsidP="00F93F1B">
      <w:pPr>
        <w:spacing w:after="0" w:line="360" w:lineRule="auto"/>
        <w:jc w:val="both"/>
        <w:outlineLvl w:val="0"/>
        <w:rPr>
          <w:rFonts w:ascii="Arial" w:eastAsia="Times New Roman" w:hAnsi="Arial" w:cs="Arial"/>
          <w:b/>
          <w:bCs/>
          <w:kern w:val="36"/>
          <w:sz w:val="22"/>
          <w:szCs w:val="22"/>
          <w14:ligatures w14:val="none"/>
        </w:rPr>
      </w:pPr>
    </w:p>
    <w:p w14:paraId="06340AC8" w14:textId="77777777" w:rsidR="00F93F1B" w:rsidRDefault="00F93F1B" w:rsidP="00F93F1B">
      <w:pPr>
        <w:spacing w:after="0" w:line="360" w:lineRule="auto"/>
        <w:jc w:val="both"/>
        <w:rPr>
          <w:rFonts w:ascii="Arial" w:eastAsia="Times New Roman" w:hAnsi="Arial" w:cs="Arial"/>
          <w:b/>
          <w:bCs/>
          <w:kern w:val="0"/>
          <w:sz w:val="22"/>
          <w:szCs w:val="22"/>
          <w14:ligatures w14:val="none"/>
        </w:rPr>
      </w:pPr>
      <w:r w:rsidRPr="00F93F1B">
        <w:rPr>
          <w:rFonts w:ascii="Arial" w:eastAsia="Times New Roman" w:hAnsi="Arial" w:cs="Arial"/>
          <w:b/>
          <w:bCs/>
          <w:kern w:val="0"/>
          <w:sz w:val="22"/>
          <w:szCs w:val="22"/>
          <w14:ligatures w14:val="none"/>
        </w:rPr>
        <w:t>FULDA, LENGGRIES, GERMANY (30 April 2026)</w:t>
      </w:r>
    </w:p>
    <w:p w14:paraId="361A6FEB"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158E45E5" w14:textId="77777777" w:rsid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Mehler Protection and Lindnerhof, both part of Mehler Systems, will exhibit at GPEC 2026, taking place from 20 to 22 May 2026 in Leipzig, Germany.</w:t>
      </w:r>
    </w:p>
    <w:p w14:paraId="6BD113CA"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0E1C0E41" w14:textId="77777777" w:rsid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GPEC is Europe’s largest closed trade fair dedicated exclusively to police and security authorities, bringing together decision-makers, procurement specialists, and operational users to explore the full spectrum of solutions for internal security, law enforcement, and homeland defence.</w:t>
      </w:r>
    </w:p>
    <w:p w14:paraId="64BD532A"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655B7F98" w14:textId="77777777" w:rsid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Visitors will find Mehler Protection and Lindnerhof in Hall H2, Booth C11.</w:t>
      </w:r>
    </w:p>
    <w:p w14:paraId="1370DD74"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023ADBF7" w14:textId="77777777" w:rsid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At the exhibition, Mehler Protection will present a comprehensive portfolio of personal protection systems tailored to law enforcement operations. This includes covert and overt vest configurations, waistcoats, and plate carriers designed for different operational profiles, alongside the M.U.S.T. system in its full configuration, demonstrating a modular approach to scalable protection.</w:t>
      </w:r>
    </w:p>
    <w:p w14:paraId="18753E75"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27153BDE" w14:textId="77777777" w:rsid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The portfolio further includes hybrid vest systems and military vest configurations adapted for alpine environments. Visitors will also be able to explore hard ballistic plates, including shot-tested variants, as well as soft ballistic solutions developed for flexibility and comfort in demanding scenarios. For public order and high-risk situations, the Riot system will be showcased, providing full-body coverage while maintaining mobility. The presentation is complemented by helmet-integrated solutions such as the Mandible Guard and additional protective components designed for seamless system integration.</w:t>
      </w:r>
    </w:p>
    <w:p w14:paraId="79D168AD"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p>
    <w:p w14:paraId="74A682C6"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t>Lindnerhof will complement the presentation with its modular load-carrying systems, designed to integrate with personal protection setups. The lineup includes the LEBEL system, load carriers, plate carriers, and a range of belts, pouches, and modular configurations for law enforcement applications, including complete belt setups, belt systems with pads and magazine pouches, as well as specialised solutions such as the Back Panel Breacher, back solutions, and compact pouch configurations.</w:t>
      </w:r>
    </w:p>
    <w:p w14:paraId="32F3CF94" w14:textId="77777777" w:rsidR="00F93F1B" w:rsidRPr="00F93F1B" w:rsidRDefault="00F93F1B" w:rsidP="00F93F1B">
      <w:pPr>
        <w:spacing w:after="0" w:line="360" w:lineRule="auto"/>
        <w:jc w:val="both"/>
        <w:rPr>
          <w:rFonts w:ascii="Arial" w:eastAsia="Times New Roman" w:hAnsi="Arial" w:cs="Arial"/>
          <w:kern w:val="0"/>
          <w:sz w:val="22"/>
          <w:szCs w:val="22"/>
          <w14:ligatures w14:val="none"/>
        </w:rPr>
      </w:pPr>
      <w:r w:rsidRPr="00F93F1B">
        <w:rPr>
          <w:rFonts w:ascii="Arial" w:eastAsia="Times New Roman" w:hAnsi="Arial" w:cs="Arial"/>
          <w:kern w:val="0"/>
          <w:sz w:val="22"/>
          <w:szCs w:val="22"/>
          <w14:ligatures w14:val="none"/>
        </w:rPr>
        <w:lastRenderedPageBreak/>
        <w:t>With their presence at GPEC 2026, Mehler Protection and Lindnerhof will present their respective portfolios for law enforcement applications, with a focus on compatibility between protection and load-carrying systems.</w:t>
      </w:r>
    </w:p>
    <w:p w14:paraId="058E7132" w14:textId="77777777" w:rsidR="00A57860" w:rsidRDefault="00A57860" w:rsidP="00F93F1B">
      <w:pPr>
        <w:spacing w:after="0" w:line="360" w:lineRule="auto"/>
        <w:jc w:val="both"/>
        <w:rPr>
          <w:rFonts w:ascii="Arial" w:hAnsi="Arial" w:cs="Arial"/>
          <w:sz w:val="22"/>
          <w:szCs w:val="22"/>
        </w:rPr>
      </w:pPr>
    </w:p>
    <w:p w14:paraId="038350AB" w14:textId="3CCFAFBC" w:rsidR="00E44BD4" w:rsidRPr="00E44BD4" w:rsidRDefault="00E44BD4" w:rsidP="00E44BD4">
      <w:pPr>
        <w:spacing w:after="0" w:line="360" w:lineRule="auto"/>
        <w:jc w:val="both"/>
        <w:rPr>
          <w:rFonts w:ascii="Arial" w:hAnsi="Arial" w:cs="Arial"/>
          <w:b/>
          <w:bCs/>
          <w:i/>
          <w:iCs/>
          <w:sz w:val="22"/>
          <w:szCs w:val="22"/>
        </w:rPr>
      </w:pPr>
      <w:r w:rsidRPr="00E44BD4">
        <w:rPr>
          <w:rFonts w:ascii="Arial" w:hAnsi="Arial" w:cs="Arial"/>
          <w:b/>
          <w:bCs/>
          <w:i/>
          <w:iCs/>
          <w:sz w:val="22"/>
          <w:szCs w:val="22"/>
        </w:rPr>
        <w:t>About Mehler Systems:</w:t>
      </w:r>
    </w:p>
    <w:p w14:paraId="5FBA60E6" w14:textId="69B964CA"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M</w:t>
      </w:r>
      <w:r w:rsidRPr="00E44BD4">
        <w:rPr>
          <w:rFonts w:ascii="Arial" w:hAnsi="Arial" w:cs="Arial"/>
          <w:i/>
          <w:iCs/>
          <w:sz w:val="22"/>
          <w:szCs w:val="22"/>
        </w:rPr>
        <w:t>ehler Systems Group is an international and global leader dedicated to exceptional ballistic protection and tactical-gear solutions for law enforcement, the military, and special forces.</w:t>
      </w:r>
    </w:p>
    <w:p w14:paraId="0C243AEA" w14:textId="77777777" w:rsidR="00E44BD4" w:rsidRPr="00E44BD4" w:rsidRDefault="00E44BD4" w:rsidP="00E44BD4">
      <w:pPr>
        <w:spacing w:after="0" w:line="360" w:lineRule="auto"/>
        <w:jc w:val="both"/>
        <w:rPr>
          <w:rFonts w:ascii="Arial" w:hAnsi="Arial" w:cs="Arial"/>
          <w:i/>
          <w:iCs/>
          <w:sz w:val="22"/>
          <w:szCs w:val="22"/>
        </w:rPr>
      </w:pPr>
    </w:p>
    <w:p w14:paraId="64F4D0F0" w14:textId="5B6A4381"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1F006E4B" w14:textId="77777777" w:rsidR="00E44BD4" w:rsidRPr="00E44BD4" w:rsidRDefault="00E44BD4" w:rsidP="00E44BD4">
      <w:pPr>
        <w:spacing w:after="0" w:line="360" w:lineRule="auto"/>
        <w:jc w:val="both"/>
        <w:rPr>
          <w:rFonts w:ascii="Arial" w:hAnsi="Arial" w:cs="Arial"/>
          <w:i/>
          <w:iCs/>
          <w:sz w:val="22"/>
          <w:szCs w:val="22"/>
        </w:rPr>
      </w:pPr>
    </w:p>
    <w:p w14:paraId="3AAB1D05" w14:textId="4017A9A9"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 xml:space="preserve">With a presence in over 40 countries, Mehler Systems has established itself as a leader, known for its innovation and dedication to raising the bar in the industry over the past four decades. For more information about Mehler Systems, please visit </w:t>
      </w:r>
      <w:hyperlink r:id="rId4" w:history="1">
        <w:r w:rsidRPr="00E44BD4">
          <w:rPr>
            <w:rStyle w:val="Hyperlink"/>
            <w:rFonts w:ascii="Arial" w:hAnsi="Arial" w:cs="Arial"/>
            <w:i/>
            <w:iCs/>
            <w:sz w:val="22"/>
            <w:szCs w:val="22"/>
          </w:rPr>
          <w:t>mehler-systems.com</w:t>
        </w:r>
      </w:hyperlink>
      <w:r w:rsidRPr="00E44BD4">
        <w:rPr>
          <w:rFonts w:ascii="Arial" w:hAnsi="Arial" w:cs="Arial"/>
          <w:i/>
          <w:iCs/>
          <w:sz w:val="22"/>
          <w:szCs w:val="22"/>
        </w:rPr>
        <w:t>.</w:t>
      </w:r>
    </w:p>
    <w:p w14:paraId="0217EF33" w14:textId="77777777" w:rsidR="00E44BD4" w:rsidRPr="00E44BD4" w:rsidRDefault="00E44BD4" w:rsidP="00E44BD4">
      <w:pPr>
        <w:spacing w:after="0" w:line="360" w:lineRule="auto"/>
        <w:jc w:val="both"/>
        <w:rPr>
          <w:rFonts w:ascii="Arial" w:hAnsi="Arial" w:cs="Arial"/>
          <w:i/>
          <w:iCs/>
          <w:sz w:val="22"/>
          <w:szCs w:val="22"/>
        </w:rPr>
      </w:pPr>
    </w:p>
    <w:p w14:paraId="51850CA0" w14:textId="4CA716B2" w:rsidR="00E44BD4" w:rsidRPr="00E44BD4" w:rsidRDefault="00E44BD4" w:rsidP="00E44BD4">
      <w:pPr>
        <w:spacing w:after="0" w:line="360" w:lineRule="auto"/>
        <w:jc w:val="both"/>
        <w:rPr>
          <w:rFonts w:ascii="Arial" w:hAnsi="Arial" w:cs="Arial"/>
          <w:b/>
          <w:bCs/>
          <w:i/>
          <w:iCs/>
          <w:sz w:val="22"/>
          <w:szCs w:val="22"/>
        </w:rPr>
      </w:pPr>
      <w:r w:rsidRPr="00E44BD4">
        <w:rPr>
          <w:rFonts w:ascii="Arial" w:hAnsi="Arial" w:cs="Arial"/>
          <w:b/>
          <w:bCs/>
          <w:i/>
          <w:iCs/>
          <w:sz w:val="22"/>
          <w:szCs w:val="22"/>
        </w:rPr>
        <w:t>Media Contact:</w:t>
      </w:r>
    </w:p>
    <w:p w14:paraId="206D2EED" w14:textId="6E4F2579"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Marina Brankovi</w:t>
      </w:r>
      <w:r w:rsidRPr="00E44BD4">
        <w:rPr>
          <w:rFonts w:ascii="Arial" w:hAnsi="Arial" w:cs="Arial"/>
          <w:i/>
          <w:iCs/>
          <w:sz w:val="22"/>
          <w:szCs w:val="22"/>
        </w:rPr>
        <w:t>č</w:t>
      </w:r>
    </w:p>
    <w:p w14:paraId="0B42BB3E" w14:textId="45FE81DC"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Content Manage</w:t>
      </w:r>
      <w:r w:rsidRPr="00E44BD4">
        <w:rPr>
          <w:rFonts w:ascii="Arial" w:hAnsi="Arial" w:cs="Arial"/>
          <w:i/>
          <w:iCs/>
          <w:sz w:val="22"/>
          <w:szCs w:val="22"/>
        </w:rPr>
        <w:t>r</w:t>
      </w:r>
    </w:p>
    <w:p w14:paraId="6092FF63" w14:textId="4FC8A95E" w:rsidR="00E44BD4" w:rsidRPr="00E44BD4" w:rsidRDefault="00E44BD4" w:rsidP="00E44BD4">
      <w:pPr>
        <w:spacing w:after="0" w:line="360" w:lineRule="auto"/>
        <w:jc w:val="both"/>
        <w:rPr>
          <w:rFonts w:ascii="Arial" w:hAnsi="Arial" w:cs="Arial"/>
          <w:i/>
          <w:iCs/>
          <w:sz w:val="22"/>
          <w:szCs w:val="22"/>
        </w:rPr>
      </w:pPr>
      <w:r w:rsidRPr="00E44BD4">
        <w:rPr>
          <w:rFonts w:ascii="Arial" w:hAnsi="Arial" w:cs="Arial"/>
          <w:i/>
          <w:iCs/>
          <w:sz w:val="22"/>
          <w:szCs w:val="22"/>
        </w:rPr>
        <w:t>marina.brankovic@ufpro.si</w:t>
      </w:r>
    </w:p>
    <w:sectPr w:rsidR="00E44BD4" w:rsidRPr="00E44B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1B"/>
    <w:rsid w:val="00106A09"/>
    <w:rsid w:val="00A57860"/>
    <w:rsid w:val="00B84063"/>
    <w:rsid w:val="00CC2A46"/>
    <w:rsid w:val="00E44BD4"/>
    <w:rsid w:val="00F93F1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52EA9DC"/>
  <w15:chartTrackingRefBased/>
  <w15:docId w15:val="{7E2120F0-23F3-F840-8FCC-4278911C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1B"/>
    <w:rPr>
      <w:rFonts w:eastAsiaTheme="majorEastAsia" w:cstheme="majorBidi"/>
      <w:color w:val="272727" w:themeColor="text1" w:themeTint="D8"/>
    </w:rPr>
  </w:style>
  <w:style w:type="paragraph" w:styleId="Title">
    <w:name w:val="Title"/>
    <w:basedOn w:val="Normal"/>
    <w:next w:val="Normal"/>
    <w:link w:val="TitleChar"/>
    <w:uiPriority w:val="10"/>
    <w:qFormat/>
    <w:rsid w:val="00F9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1B"/>
    <w:pPr>
      <w:spacing w:before="160"/>
      <w:jc w:val="center"/>
    </w:pPr>
    <w:rPr>
      <w:i/>
      <w:iCs/>
      <w:color w:val="404040" w:themeColor="text1" w:themeTint="BF"/>
    </w:rPr>
  </w:style>
  <w:style w:type="character" w:customStyle="1" w:styleId="QuoteChar">
    <w:name w:val="Quote Char"/>
    <w:basedOn w:val="DefaultParagraphFont"/>
    <w:link w:val="Quote"/>
    <w:uiPriority w:val="29"/>
    <w:rsid w:val="00F93F1B"/>
    <w:rPr>
      <w:i/>
      <w:iCs/>
      <w:color w:val="404040" w:themeColor="text1" w:themeTint="BF"/>
    </w:rPr>
  </w:style>
  <w:style w:type="paragraph" w:styleId="ListParagraph">
    <w:name w:val="List Paragraph"/>
    <w:basedOn w:val="Normal"/>
    <w:uiPriority w:val="34"/>
    <w:qFormat/>
    <w:rsid w:val="00F93F1B"/>
    <w:pPr>
      <w:ind w:left="720"/>
      <w:contextualSpacing/>
    </w:pPr>
  </w:style>
  <w:style w:type="character" w:styleId="IntenseEmphasis">
    <w:name w:val="Intense Emphasis"/>
    <w:basedOn w:val="DefaultParagraphFont"/>
    <w:uiPriority w:val="21"/>
    <w:qFormat/>
    <w:rsid w:val="00F93F1B"/>
    <w:rPr>
      <w:i/>
      <w:iCs/>
      <w:color w:val="0F4761" w:themeColor="accent1" w:themeShade="BF"/>
    </w:rPr>
  </w:style>
  <w:style w:type="paragraph" w:styleId="IntenseQuote">
    <w:name w:val="Intense Quote"/>
    <w:basedOn w:val="Normal"/>
    <w:next w:val="Normal"/>
    <w:link w:val="IntenseQuoteChar"/>
    <w:uiPriority w:val="30"/>
    <w:qFormat/>
    <w:rsid w:val="00F9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1B"/>
    <w:rPr>
      <w:i/>
      <w:iCs/>
      <w:color w:val="0F4761" w:themeColor="accent1" w:themeShade="BF"/>
    </w:rPr>
  </w:style>
  <w:style w:type="character" w:styleId="IntenseReference">
    <w:name w:val="Intense Reference"/>
    <w:basedOn w:val="DefaultParagraphFont"/>
    <w:uiPriority w:val="32"/>
    <w:qFormat/>
    <w:rsid w:val="00F93F1B"/>
    <w:rPr>
      <w:b/>
      <w:bCs/>
      <w:smallCaps/>
      <w:color w:val="0F4761" w:themeColor="accent1" w:themeShade="BF"/>
      <w:spacing w:val="5"/>
    </w:rPr>
  </w:style>
  <w:style w:type="paragraph" w:styleId="NormalWeb">
    <w:name w:val="Normal (Web)"/>
    <w:basedOn w:val="Normal"/>
    <w:uiPriority w:val="99"/>
    <w:semiHidden/>
    <w:unhideWhenUsed/>
    <w:rsid w:val="00F93F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3F1B"/>
    <w:rPr>
      <w:b/>
      <w:bCs/>
    </w:rPr>
  </w:style>
  <w:style w:type="character" w:styleId="Hyperlink">
    <w:name w:val="Hyperlink"/>
    <w:basedOn w:val="DefaultParagraphFont"/>
    <w:uiPriority w:val="99"/>
    <w:unhideWhenUsed/>
    <w:rsid w:val="00E44BD4"/>
    <w:rPr>
      <w:color w:val="467886" w:themeColor="hyperlink"/>
      <w:u w:val="single"/>
    </w:rPr>
  </w:style>
  <w:style w:type="character" w:styleId="UnresolvedMention">
    <w:name w:val="Unresolved Mention"/>
    <w:basedOn w:val="DefaultParagraphFont"/>
    <w:uiPriority w:val="99"/>
    <w:semiHidden/>
    <w:unhideWhenUsed/>
    <w:rsid w:val="00E4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2026-04-30T12:59:00Z</dcterms:created>
  <dcterms:modified xsi:type="dcterms:W3CDTF">2026-04-30T12:59:00Z</dcterms:modified>
</cp:coreProperties>
</file>