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286BE" w14:textId="77777777" w:rsidR="009D185C" w:rsidRDefault="009D185C" w:rsidP="009D185C">
      <w:pPr>
        <w:spacing w:after="0" w:line="360" w:lineRule="auto"/>
        <w:jc w:val="both"/>
        <w:outlineLvl w:val="0"/>
        <w:rPr>
          <w:rFonts w:ascii="Arial" w:eastAsia="Times New Roman" w:hAnsi="Arial" w:cs="Arial"/>
          <w:b/>
          <w:bCs/>
          <w:kern w:val="36"/>
          <w:sz w:val="22"/>
          <w:szCs w:val="22"/>
          <w14:ligatures w14:val="none"/>
        </w:rPr>
      </w:pPr>
      <w:r w:rsidRPr="009D185C">
        <w:rPr>
          <w:rFonts w:ascii="Arial" w:eastAsia="Times New Roman" w:hAnsi="Arial" w:cs="Arial"/>
          <w:b/>
          <w:bCs/>
          <w:kern w:val="36"/>
          <w:sz w:val="22"/>
          <w:szCs w:val="22"/>
          <w14:ligatures w14:val="none"/>
        </w:rPr>
        <w:t>Mehler Protection Brings New Maritime Protection Solutions to SMM 2026</w:t>
      </w:r>
    </w:p>
    <w:p w14:paraId="5794CC0C" w14:textId="77777777" w:rsidR="009D185C" w:rsidRPr="009D185C" w:rsidRDefault="009D185C" w:rsidP="009D185C">
      <w:pPr>
        <w:spacing w:after="0" w:line="360" w:lineRule="auto"/>
        <w:jc w:val="both"/>
        <w:outlineLvl w:val="0"/>
        <w:rPr>
          <w:rFonts w:ascii="Arial" w:eastAsia="Times New Roman" w:hAnsi="Arial" w:cs="Arial"/>
          <w:b/>
          <w:bCs/>
          <w:kern w:val="36"/>
          <w:sz w:val="22"/>
          <w:szCs w:val="22"/>
          <w14:ligatures w14:val="none"/>
        </w:rPr>
      </w:pPr>
    </w:p>
    <w:p w14:paraId="1DC81791" w14:textId="77777777" w:rsidR="009D185C" w:rsidRDefault="009D185C" w:rsidP="009D185C">
      <w:pPr>
        <w:spacing w:after="0" w:line="360" w:lineRule="auto"/>
        <w:jc w:val="both"/>
        <w:rPr>
          <w:rFonts w:ascii="Arial" w:eastAsia="Times New Roman" w:hAnsi="Arial" w:cs="Arial"/>
          <w:b/>
          <w:bCs/>
          <w:kern w:val="0"/>
          <w:sz w:val="22"/>
          <w:szCs w:val="22"/>
          <w14:ligatures w14:val="none"/>
        </w:rPr>
      </w:pPr>
      <w:r w:rsidRPr="009D185C">
        <w:rPr>
          <w:rFonts w:ascii="Arial" w:eastAsia="Times New Roman" w:hAnsi="Arial" w:cs="Arial"/>
          <w:b/>
          <w:bCs/>
          <w:kern w:val="0"/>
          <w:sz w:val="22"/>
          <w:szCs w:val="22"/>
          <w14:ligatures w14:val="none"/>
        </w:rPr>
        <w:t>KÖNIGSLUTTER, GERMANY (18 August 2026)</w:t>
      </w:r>
    </w:p>
    <w:p w14:paraId="6E9D6EA5" w14:textId="77777777" w:rsidR="009D185C" w:rsidRPr="009D185C" w:rsidRDefault="009D185C" w:rsidP="009D185C">
      <w:pPr>
        <w:spacing w:after="0" w:line="360" w:lineRule="auto"/>
        <w:jc w:val="both"/>
        <w:rPr>
          <w:rFonts w:ascii="Arial" w:eastAsia="Times New Roman" w:hAnsi="Arial" w:cs="Arial"/>
          <w:kern w:val="0"/>
          <w:sz w:val="22"/>
          <w:szCs w:val="22"/>
          <w14:ligatures w14:val="none"/>
        </w:rPr>
      </w:pPr>
    </w:p>
    <w:p w14:paraId="203CE8C6" w14:textId="77777777" w:rsidR="009D185C" w:rsidRDefault="009D185C" w:rsidP="009D185C">
      <w:pPr>
        <w:spacing w:after="0" w:line="360" w:lineRule="auto"/>
        <w:jc w:val="both"/>
        <w:rPr>
          <w:rFonts w:ascii="Arial" w:eastAsia="Times New Roman" w:hAnsi="Arial" w:cs="Arial"/>
          <w:kern w:val="0"/>
          <w:sz w:val="22"/>
          <w:szCs w:val="22"/>
          <w14:ligatures w14:val="none"/>
        </w:rPr>
      </w:pPr>
      <w:r w:rsidRPr="009D185C">
        <w:rPr>
          <w:rFonts w:ascii="Arial" w:eastAsia="Times New Roman" w:hAnsi="Arial" w:cs="Arial"/>
          <w:kern w:val="0"/>
          <w:sz w:val="22"/>
          <w:szCs w:val="22"/>
          <w14:ligatures w14:val="none"/>
        </w:rPr>
        <w:t>From 1–4 September 2026, Mehler Protection will exhibit at SMM in Hamburg, presenting its latest platform protection solutions developed for the maritime sector.</w:t>
      </w:r>
    </w:p>
    <w:p w14:paraId="3579B809" w14:textId="77777777" w:rsidR="009D185C" w:rsidRPr="009D185C" w:rsidRDefault="009D185C" w:rsidP="009D185C">
      <w:pPr>
        <w:spacing w:after="0" w:line="360" w:lineRule="auto"/>
        <w:jc w:val="both"/>
        <w:rPr>
          <w:rFonts w:ascii="Arial" w:eastAsia="Times New Roman" w:hAnsi="Arial" w:cs="Arial"/>
          <w:kern w:val="0"/>
          <w:sz w:val="22"/>
          <w:szCs w:val="22"/>
          <w14:ligatures w14:val="none"/>
        </w:rPr>
      </w:pPr>
    </w:p>
    <w:p w14:paraId="5BBAB843" w14:textId="77777777" w:rsidR="009D185C" w:rsidRDefault="009D185C" w:rsidP="009D185C">
      <w:pPr>
        <w:spacing w:after="0" w:line="360" w:lineRule="auto"/>
        <w:jc w:val="both"/>
        <w:rPr>
          <w:rFonts w:ascii="Arial" w:eastAsia="Times New Roman" w:hAnsi="Arial" w:cs="Arial"/>
          <w:kern w:val="0"/>
          <w:sz w:val="22"/>
          <w:szCs w:val="22"/>
          <w14:ligatures w14:val="none"/>
        </w:rPr>
      </w:pPr>
      <w:r w:rsidRPr="009D185C">
        <w:rPr>
          <w:rFonts w:ascii="Arial" w:eastAsia="Times New Roman" w:hAnsi="Arial" w:cs="Arial"/>
          <w:kern w:val="0"/>
          <w:sz w:val="22"/>
          <w:szCs w:val="22"/>
          <w14:ligatures w14:val="none"/>
        </w:rPr>
        <w:t>Visitors can find Mehler Protection | Platform Armour in Hall B5, Booth 335, where the company will showcase a range of ballistic protection solutions for naval platforms, alongside a new development addressing emerging threats in the maritime environment.</w:t>
      </w:r>
    </w:p>
    <w:p w14:paraId="28275188" w14:textId="77777777" w:rsidR="009D185C" w:rsidRPr="009D185C" w:rsidRDefault="009D185C" w:rsidP="009D185C">
      <w:pPr>
        <w:spacing w:after="0" w:line="360" w:lineRule="auto"/>
        <w:jc w:val="both"/>
        <w:rPr>
          <w:rFonts w:ascii="Arial" w:eastAsia="Times New Roman" w:hAnsi="Arial" w:cs="Arial"/>
          <w:kern w:val="0"/>
          <w:sz w:val="22"/>
          <w:szCs w:val="22"/>
          <w14:ligatures w14:val="none"/>
        </w:rPr>
      </w:pPr>
    </w:p>
    <w:p w14:paraId="253BD55B" w14:textId="77777777" w:rsidR="009D185C" w:rsidRPr="009D185C" w:rsidRDefault="009D185C" w:rsidP="009D185C">
      <w:pPr>
        <w:spacing w:after="0" w:line="360" w:lineRule="auto"/>
        <w:jc w:val="both"/>
        <w:rPr>
          <w:rFonts w:ascii="Arial" w:eastAsia="Times New Roman" w:hAnsi="Arial" w:cs="Arial"/>
          <w:kern w:val="0"/>
          <w:sz w:val="22"/>
          <w:szCs w:val="22"/>
          <w14:ligatures w14:val="none"/>
        </w:rPr>
      </w:pPr>
      <w:r w:rsidRPr="009D185C">
        <w:rPr>
          <w:rFonts w:ascii="Arial" w:eastAsia="Times New Roman" w:hAnsi="Arial" w:cs="Arial"/>
          <w:kern w:val="0"/>
          <w:sz w:val="22"/>
          <w:szCs w:val="22"/>
          <w14:ligatures w14:val="none"/>
        </w:rPr>
        <w:t>A key focus of the exhibit will be M-RACC KE, Mehler Protection’s modular add-on armour solution designed to increase the ballistic protection of existing structures and platforms.</w:t>
      </w:r>
    </w:p>
    <w:p w14:paraId="0374D6EF" w14:textId="77777777" w:rsidR="009D185C" w:rsidRDefault="009D185C" w:rsidP="009D185C">
      <w:pPr>
        <w:spacing w:after="0" w:line="360" w:lineRule="auto"/>
        <w:jc w:val="both"/>
        <w:rPr>
          <w:rFonts w:ascii="Arial" w:eastAsia="Times New Roman" w:hAnsi="Arial" w:cs="Arial"/>
          <w:kern w:val="0"/>
          <w:sz w:val="22"/>
          <w:szCs w:val="22"/>
          <w14:ligatures w14:val="none"/>
        </w:rPr>
      </w:pPr>
      <w:r w:rsidRPr="009D185C">
        <w:rPr>
          <w:rFonts w:ascii="Arial" w:eastAsia="Times New Roman" w:hAnsi="Arial" w:cs="Arial"/>
          <w:kern w:val="0"/>
          <w:sz w:val="22"/>
          <w:szCs w:val="22"/>
          <w14:ligatures w14:val="none"/>
        </w:rPr>
        <w:t>Its modular concept allows the protection level to be adapted to different threat scenarios and platform requirements, providing a flexible approach to upgrading protection without redesigning the complete structure.</w:t>
      </w:r>
    </w:p>
    <w:p w14:paraId="604039F2" w14:textId="77777777" w:rsidR="009D185C" w:rsidRPr="009D185C" w:rsidRDefault="009D185C" w:rsidP="009D185C">
      <w:pPr>
        <w:spacing w:after="0" w:line="360" w:lineRule="auto"/>
        <w:jc w:val="both"/>
        <w:rPr>
          <w:rFonts w:ascii="Arial" w:eastAsia="Times New Roman" w:hAnsi="Arial" w:cs="Arial"/>
          <w:kern w:val="0"/>
          <w:sz w:val="22"/>
          <w:szCs w:val="22"/>
          <w14:ligatures w14:val="none"/>
        </w:rPr>
      </w:pPr>
    </w:p>
    <w:p w14:paraId="34663E41" w14:textId="77777777" w:rsidR="009D185C" w:rsidRDefault="009D185C" w:rsidP="009D185C">
      <w:pPr>
        <w:spacing w:after="0" w:line="360" w:lineRule="auto"/>
        <w:jc w:val="both"/>
        <w:rPr>
          <w:rFonts w:ascii="Arial" w:eastAsia="Times New Roman" w:hAnsi="Arial" w:cs="Arial"/>
          <w:kern w:val="0"/>
          <w:sz w:val="22"/>
          <w:szCs w:val="22"/>
          <w14:ligatures w14:val="none"/>
        </w:rPr>
      </w:pPr>
      <w:r w:rsidRPr="009D185C">
        <w:rPr>
          <w:rFonts w:ascii="Arial" w:eastAsia="Times New Roman" w:hAnsi="Arial" w:cs="Arial"/>
          <w:kern w:val="0"/>
          <w:sz w:val="22"/>
          <w:szCs w:val="22"/>
          <w14:ligatures w14:val="none"/>
        </w:rPr>
        <w:t>At SMM 2026, visitors will be able to compare M-RACC KE configurations across STANAG Levels 1, 2, 3 and 4, demonstrating how the system can be scaled according to the required level of ballistic protection.</w:t>
      </w:r>
    </w:p>
    <w:p w14:paraId="4E4074B3" w14:textId="77777777" w:rsidR="009D185C" w:rsidRPr="009D185C" w:rsidRDefault="009D185C" w:rsidP="009D185C">
      <w:pPr>
        <w:spacing w:after="0" w:line="360" w:lineRule="auto"/>
        <w:jc w:val="both"/>
        <w:rPr>
          <w:rFonts w:ascii="Arial" w:eastAsia="Times New Roman" w:hAnsi="Arial" w:cs="Arial"/>
          <w:kern w:val="0"/>
          <w:sz w:val="22"/>
          <w:szCs w:val="22"/>
          <w14:ligatures w14:val="none"/>
        </w:rPr>
      </w:pPr>
    </w:p>
    <w:p w14:paraId="516F1CA1" w14:textId="77777777" w:rsidR="009D185C" w:rsidRDefault="009D185C" w:rsidP="009D185C">
      <w:pPr>
        <w:spacing w:after="0" w:line="360" w:lineRule="auto"/>
        <w:jc w:val="both"/>
        <w:rPr>
          <w:rFonts w:ascii="Arial" w:eastAsia="Times New Roman" w:hAnsi="Arial" w:cs="Arial"/>
          <w:kern w:val="0"/>
          <w:sz w:val="22"/>
          <w:szCs w:val="22"/>
          <w14:ligatures w14:val="none"/>
        </w:rPr>
      </w:pPr>
      <w:r w:rsidRPr="009D185C">
        <w:rPr>
          <w:rFonts w:ascii="Arial" w:eastAsia="Times New Roman" w:hAnsi="Arial" w:cs="Arial"/>
          <w:kern w:val="0"/>
          <w:sz w:val="22"/>
          <w:szCs w:val="22"/>
          <w14:ligatures w14:val="none"/>
        </w:rPr>
        <w:t>The exhibit will also feature a ship wall equipped with ballistic protection, providing a practical demonstration of how Mehler Protection’s armour solutions can be integrated into naval structures.</w:t>
      </w:r>
    </w:p>
    <w:p w14:paraId="7191E176" w14:textId="77777777" w:rsidR="009D185C" w:rsidRPr="009D185C" w:rsidRDefault="009D185C" w:rsidP="009D185C">
      <w:pPr>
        <w:spacing w:after="0" w:line="360" w:lineRule="auto"/>
        <w:jc w:val="both"/>
        <w:rPr>
          <w:rFonts w:ascii="Arial" w:eastAsia="Times New Roman" w:hAnsi="Arial" w:cs="Arial"/>
          <w:kern w:val="0"/>
          <w:sz w:val="22"/>
          <w:szCs w:val="22"/>
          <w14:ligatures w14:val="none"/>
        </w:rPr>
      </w:pPr>
    </w:p>
    <w:p w14:paraId="2EAA1E3D" w14:textId="77777777" w:rsidR="009D185C" w:rsidRDefault="009D185C" w:rsidP="009D185C">
      <w:pPr>
        <w:spacing w:after="0" w:line="360" w:lineRule="auto"/>
        <w:jc w:val="both"/>
        <w:rPr>
          <w:rFonts w:ascii="Arial" w:eastAsia="Times New Roman" w:hAnsi="Arial" w:cs="Arial"/>
          <w:kern w:val="0"/>
          <w:sz w:val="22"/>
          <w:szCs w:val="22"/>
          <w14:ligatures w14:val="none"/>
        </w:rPr>
      </w:pPr>
      <w:r w:rsidRPr="009D185C">
        <w:rPr>
          <w:rFonts w:ascii="Arial" w:eastAsia="Times New Roman" w:hAnsi="Arial" w:cs="Arial"/>
          <w:kern w:val="0"/>
          <w:sz w:val="22"/>
          <w:szCs w:val="22"/>
          <w14:ligatures w14:val="none"/>
        </w:rPr>
        <w:t>Alongside its passive armour solutions, Mehler Protection will provide a first look at a new active protection development for the maritime domain.</w:t>
      </w:r>
    </w:p>
    <w:p w14:paraId="3D3B09BA" w14:textId="77777777" w:rsidR="009D185C" w:rsidRPr="009D185C" w:rsidRDefault="009D185C" w:rsidP="009D185C">
      <w:pPr>
        <w:spacing w:after="0" w:line="360" w:lineRule="auto"/>
        <w:jc w:val="both"/>
        <w:rPr>
          <w:rFonts w:ascii="Arial" w:eastAsia="Times New Roman" w:hAnsi="Arial" w:cs="Arial"/>
          <w:kern w:val="0"/>
          <w:sz w:val="22"/>
          <w:szCs w:val="22"/>
          <w14:ligatures w14:val="none"/>
        </w:rPr>
      </w:pPr>
    </w:p>
    <w:p w14:paraId="4F56C427" w14:textId="77777777" w:rsidR="009D185C" w:rsidRDefault="009D185C" w:rsidP="009D185C">
      <w:pPr>
        <w:spacing w:after="0" w:line="360" w:lineRule="auto"/>
        <w:jc w:val="both"/>
        <w:rPr>
          <w:rFonts w:ascii="Arial" w:eastAsia="Times New Roman" w:hAnsi="Arial" w:cs="Arial"/>
          <w:kern w:val="0"/>
          <w:sz w:val="22"/>
          <w:szCs w:val="22"/>
          <w14:ligatures w14:val="none"/>
        </w:rPr>
      </w:pPr>
      <w:r w:rsidRPr="009D185C">
        <w:rPr>
          <w:rFonts w:ascii="Arial" w:eastAsia="Times New Roman" w:hAnsi="Arial" w:cs="Arial"/>
          <w:kern w:val="0"/>
          <w:sz w:val="22"/>
          <w:szCs w:val="22"/>
          <w14:ligatures w14:val="none"/>
        </w:rPr>
        <w:t>The solution has been developed in response to the rapidly changing threat environment faced by naval platforms, particularly at close and very close ranges. It expands Mehler Protection’s approach to maritime survivability beyond passive ballistic protection and will be officially unveiled during SMM 2026.</w:t>
      </w:r>
    </w:p>
    <w:p w14:paraId="6151D6DD" w14:textId="77777777" w:rsidR="009D185C" w:rsidRPr="009D185C" w:rsidRDefault="009D185C" w:rsidP="009D185C">
      <w:pPr>
        <w:spacing w:after="0" w:line="360" w:lineRule="auto"/>
        <w:jc w:val="both"/>
        <w:rPr>
          <w:rFonts w:ascii="Arial" w:eastAsia="Times New Roman" w:hAnsi="Arial" w:cs="Arial"/>
          <w:kern w:val="0"/>
          <w:sz w:val="22"/>
          <w:szCs w:val="22"/>
          <w14:ligatures w14:val="none"/>
        </w:rPr>
      </w:pPr>
    </w:p>
    <w:p w14:paraId="4EAFFCA2" w14:textId="77777777" w:rsidR="009D185C" w:rsidRPr="009D185C" w:rsidRDefault="009D185C" w:rsidP="009D185C">
      <w:pPr>
        <w:spacing w:after="0" w:line="360" w:lineRule="auto"/>
        <w:jc w:val="both"/>
        <w:rPr>
          <w:rFonts w:ascii="Arial" w:eastAsia="Times New Roman" w:hAnsi="Arial" w:cs="Arial"/>
          <w:kern w:val="0"/>
          <w:sz w:val="22"/>
          <w:szCs w:val="22"/>
          <w14:ligatures w14:val="none"/>
        </w:rPr>
      </w:pPr>
      <w:r w:rsidRPr="009D185C">
        <w:rPr>
          <w:rFonts w:ascii="Arial" w:eastAsia="Times New Roman" w:hAnsi="Arial" w:cs="Arial"/>
          <w:kern w:val="0"/>
          <w:sz w:val="22"/>
          <w:szCs w:val="22"/>
          <w14:ligatures w14:val="none"/>
        </w:rPr>
        <w:t>Further details about the new system will be announced separately at the start of the exhibition.</w:t>
      </w:r>
    </w:p>
    <w:p w14:paraId="507BC557" w14:textId="77777777" w:rsidR="009D185C" w:rsidRDefault="009D185C" w:rsidP="009D185C">
      <w:pPr>
        <w:spacing w:after="0" w:line="360" w:lineRule="auto"/>
        <w:jc w:val="both"/>
        <w:rPr>
          <w:rFonts w:ascii="Arial" w:eastAsia="Times New Roman" w:hAnsi="Arial" w:cs="Arial"/>
          <w:kern w:val="0"/>
          <w:sz w:val="22"/>
          <w:szCs w:val="22"/>
          <w14:ligatures w14:val="none"/>
        </w:rPr>
      </w:pPr>
      <w:r w:rsidRPr="009D185C">
        <w:rPr>
          <w:rFonts w:ascii="Arial" w:eastAsia="Times New Roman" w:hAnsi="Arial" w:cs="Arial"/>
          <w:kern w:val="0"/>
          <w:sz w:val="22"/>
          <w:szCs w:val="22"/>
          <w14:ligatures w14:val="none"/>
        </w:rPr>
        <w:lastRenderedPageBreak/>
        <w:t>As the world’s leading maritime industry event, SMM brings together the international maritime sector in Hamburg to present new technologies, exchange expertise and address the challenges shaping the future of the industry.</w:t>
      </w:r>
    </w:p>
    <w:p w14:paraId="4C6654B3" w14:textId="77777777" w:rsidR="009D185C" w:rsidRPr="009D185C" w:rsidRDefault="009D185C" w:rsidP="009D185C">
      <w:pPr>
        <w:spacing w:after="0" w:line="360" w:lineRule="auto"/>
        <w:jc w:val="both"/>
        <w:rPr>
          <w:rFonts w:ascii="Arial" w:eastAsia="Times New Roman" w:hAnsi="Arial" w:cs="Arial"/>
          <w:kern w:val="0"/>
          <w:sz w:val="22"/>
          <w:szCs w:val="22"/>
          <w14:ligatures w14:val="none"/>
        </w:rPr>
      </w:pPr>
    </w:p>
    <w:p w14:paraId="374E896D" w14:textId="77777777" w:rsidR="009D185C" w:rsidRDefault="009D185C" w:rsidP="009D185C">
      <w:pPr>
        <w:spacing w:after="0" w:line="360" w:lineRule="auto"/>
        <w:jc w:val="both"/>
        <w:rPr>
          <w:rFonts w:ascii="Arial" w:eastAsia="Times New Roman" w:hAnsi="Arial" w:cs="Arial"/>
          <w:kern w:val="0"/>
          <w:sz w:val="22"/>
          <w:szCs w:val="22"/>
          <w14:ligatures w14:val="none"/>
        </w:rPr>
      </w:pPr>
      <w:r w:rsidRPr="009D185C">
        <w:rPr>
          <w:rFonts w:ascii="Arial" w:eastAsia="Times New Roman" w:hAnsi="Arial" w:cs="Arial"/>
          <w:kern w:val="0"/>
          <w:sz w:val="22"/>
          <w:szCs w:val="22"/>
          <w14:ligatures w14:val="none"/>
        </w:rPr>
        <w:t xml:space="preserve">Learn more about Mehler Protection: </w:t>
      </w:r>
      <w:hyperlink r:id="rId4" w:history="1">
        <w:r w:rsidRPr="009D185C">
          <w:rPr>
            <w:rFonts w:ascii="Arial" w:eastAsia="Times New Roman" w:hAnsi="Arial" w:cs="Arial"/>
            <w:color w:val="0000FF"/>
            <w:kern w:val="0"/>
            <w:sz w:val="22"/>
            <w:szCs w:val="22"/>
            <w:u w:val="single"/>
            <w14:ligatures w14:val="none"/>
          </w:rPr>
          <w:t>https://mehler-protection.com/</w:t>
        </w:r>
      </w:hyperlink>
    </w:p>
    <w:p w14:paraId="1369C492" w14:textId="77777777" w:rsidR="009D185C" w:rsidRPr="009D185C" w:rsidRDefault="009D185C" w:rsidP="009D185C">
      <w:pPr>
        <w:spacing w:after="0" w:line="360" w:lineRule="auto"/>
        <w:jc w:val="both"/>
        <w:rPr>
          <w:rFonts w:ascii="Arial" w:eastAsia="Times New Roman" w:hAnsi="Arial" w:cs="Arial"/>
          <w:kern w:val="0"/>
          <w:sz w:val="22"/>
          <w:szCs w:val="22"/>
          <w14:ligatures w14:val="none"/>
        </w:rPr>
      </w:pPr>
    </w:p>
    <w:p w14:paraId="5AFAE6E0" w14:textId="77777777" w:rsidR="009D185C" w:rsidRPr="009D185C" w:rsidRDefault="009D185C" w:rsidP="009D185C">
      <w:pPr>
        <w:spacing w:after="0" w:line="360" w:lineRule="auto"/>
        <w:jc w:val="both"/>
        <w:rPr>
          <w:rFonts w:ascii="Arial" w:eastAsia="Times New Roman" w:hAnsi="Arial" w:cs="Arial"/>
          <w:kern w:val="0"/>
          <w:sz w:val="22"/>
          <w:szCs w:val="22"/>
          <w14:ligatures w14:val="none"/>
        </w:rPr>
      </w:pPr>
      <w:r w:rsidRPr="009D185C">
        <w:rPr>
          <w:rFonts w:ascii="Arial" w:eastAsia="Times New Roman" w:hAnsi="Arial" w:cs="Arial"/>
          <w:b/>
          <w:bCs/>
          <w:i/>
          <w:iCs/>
          <w:kern w:val="0"/>
          <w:sz w:val="22"/>
          <w:szCs w:val="22"/>
          <w14:ligatures w14:val="none"/>
        </w:rPr>
        <w:t>About Mehler Protection:</w:t>
      </w:r>
    </w:p>
    <w:p w14:paraId="6677F5C4" w14:textId="77777777" w:rsidR="009D185C" w:rsidRDefault="009D185C" w:rsidP="009D185C">
      <w:pPr>
        <w:spacing w:after="0" w:line="360" w:lineRule="auto"/>
        <w:jc w:val="both"/>
        <w:rPr>
          <w:rFonts w:ascii="Arial" w:eastAsia="Times New Roman" w:hAnsi="Arial" w:cs="Arial"/>
          <w:i/>
          <w:iCs/>
          <w:kern w:val="0"/>
          <w:sz w:val="22"/>
          <w:szCs w:val="22"/>
          <w14:ligatures w14:val="none"/>
        </w:rPr>
      </w:pPr>
      <w:r w:rsidRPr="009D185C">
        <w:rPr>
          <w:rFonts w:ascii="Arial" w:eastAsia="Times New Roman" w:hAnsi="Arial" w:cs="Arial"/>
          <w:i/>
          <w:iCs/>
          <w:kern w:val="0"/>
          <w:sz w:val="22"/>
          <w:szCs w:val="22"/>
          <w14:ligatures w14:val="none"/>
        </w:rPr>
        <w:t>Mehler Protection is a leading provider of high-quality ballistic protection systems for law enforcement agencies, military, and special forces. The company is committed to safety, providing innovative and robust solutions tailored to mission-specific requirements. Its portfolio includes ballistic body armour, stab and cut protection, helmets, shields, and platform armour for naval, air, and land vehicles, as well as critical infrastructure.</w:t>
      </w:r>
    </w:p>
    <w:p w14:paraId="281F64DC" w14:textId="77777777" w:rsidR="009D185C" w:rsidRPr="009D185C" w:rsidRDefault="009D185C" w:rsidP="009D185C">
      <w:pPr>
        <w:spacing w:after="0" w:line="360" w:lineRule="auto"/>
        <w:jc w:val="both"/>
        <w:rPr>
          <w:rFonts w:ascii="Arial" w:eastAsia="Times New Roman" w:hAnsi="Arial" w:cs="Arial"/>
          <w:kern w:val="0"/>
          <w:sz w:val="22"/>
          <w:szCs w:val="22"/>
          <w14:ligatures w14:val="none"/>
        </w:rPr>
      </w:pPr>
    </w:p>
    <w:p w14:paraId="231C4A9A" w14:textId="77777777" w:rsidR="009D185C" w:rsidRDefault="009D185C" w:rsidP="009D185C">
      <w:pPr>
        <w:spacing w:after="0" w:line="360" w:lineRule="auto"/>
        <w:jc w:val="both"/>
        <w:rPr>
          <w:rFonts w:ascii="Arial" w:eastAsia="Times New Roman" w:hAnsi="Arial" w:cs="Arial"/>
          <w:i/>
          <w:iCs/>
          <w:kern w:val="0"/>
          <w:sz w:val="22"/>
          <w:szCs w:val="22"/>
          <w14:ligatures w14:val="none"/>
        </w:rPr>
      </w:pPr>
      <w:r w:rsidRPr="009D185C">
        <w:rPr>
          <w:rFonts w:ascii="Arial" w:eastAsia="Times New Roman" w:hAnsi="Arial" w:cs="Arial"/>
          <w:i/>
          <w:iCs/>
          <w:kern w:val="0"/>
          <w:sz w:val="22"/>
          <w:szCs w:val="22"/>
          <w14:ligatures w14:val="none"/>
        </w:rPr>
        <w:t>As part of the Mehler Systems Group, Mehler Protection draws on over four decades of experience in developing and manufacturing customised protection solutions.</w:t>
      </w:r>
    </w:p>
    <w:p w14:paraId="0F6E711D" w14:textId="77777777" w:rsidR="009D185C" w:rsidRPr="009D185C" w:rsidRDefault="009D185C" w:rsidP="009D185C">
      <w:pPr>
        <w:spacing w:after="0" w:line="360" w:lineRule="auto"/>
        <w:jc w:val="both"/>
        <w:rPr>
          <w:rFonts w:ascii="Arial" w:eastAsia="Times New Roman" w:hAnsi="Arial" w:cs="Arial"/>
          <w:kern w:val="0"/>
          <w:sz w:val="22"/>
          <w:szCs w:val="22"/>
          <w14:ligatures w14:val="none"/>
        </w:rPr>
      </w:pPr>
    </w:p>
    <w:p w14:paraId="0F66CD17" w14:textId="77777777" w:rsidR="009D185C" w:rsidRPr="009D185C" w:rsidRDefault="009D185C" w:rsidP="009D185C">
      <w:pPr>
        <w:spacing w:after="0" w:line="360" w:lineRule="auto"/>
        <w:jc w:val="both"/>
        <w:rPr>
          <w:rFonts w:ascii="Arial" w:eastAsia="Times New Roman" w:hAnsi="Arial" w:cs="Arial"/>
          <w:kern w:val="0"/>
          <w:sz w:val="22"/>
          <w:szCs w:val="22"/>
          <w14:ligatures w14:val="none"/>
        </w:rPr>
      </w:pPr>
      <w:r w:rsidRPr="009D185C">
        <w:rPr>
          <w:rFonts w:ascii="Arial" w:eastAsia="Times New Roman" w:hAnsi="Arial" w:cs="Arial"/>
          <w:b/>
          <w:bCs/>
          <w:i/>
          <w:iCs/>
          <w:kern w:val="0"/>
          <w:sz w:val="22"/>
          <w:szCs w:val="22"/>
          <w14:ligatures w14:val="none"/>
        </w:rPr>
        <w:t>Media Contact:</w:t>
      </w:r>
    </w:p>
    <w:p w14:paraId="75D6A858" w14:textId="77777777" w:rsidR="009D185C" w:rsidRPr="009D185C" w:rsidRDefault="009D185C" w:rsidP="009D185C">
      <w:pPr>
        <w:spacing w:after="0" w:line="360" w:lineRule="auto"/>
        <w:jc w:val="both"/>
        <w:rPr>
          <w:rFonts w:ascii="Arial" w:eastAsia="Times New Roman" w:hAnsi="Arial" w:cs="Arial"/>
          <w:kern w:val="0"/>
          <w:sz w:val="22"/>
          <w:szCs w:val="22"/>
          <w14:ligatures w14:val="none"/>
        </w:rPr>
      </w:pPr>
      <w:r w:rsidRPr="009D185C">
        <w:rPr>
          <w:rFonts w:ascii="Arial" w:eastAsia="Times New Roman" w:hAnsi="Arial" w:cs="Arial"/>
          <w:i/>
          <w:iCs/>
          <w:kern w:val="0"/>
          <w:sz w:val="22"/>
          <w:szCs w:val="22"/>
          <w14:ligatures w14:val="none"/>
        </w:rPr>
        <w:t>Philipp Somogyi</w:t>
      </w:r>
    </w:p>
    <w:p w14:paraId="470532A0" w14:textId="77777777" w:rsidR="009D185C" w:rsidRPr="009D185C" w:rsidRDefault="009D185C" w:rsidP="009D185C">
      <w:pPr>
        <w:spacing w:after="0" w:line="360" w:lineRule="auto"/>
        <w:jc w:val="both"/>
        <w:rPr>
          <w:rFonts w:ascii="Arial" w:eastAsia="Times New Roman" w:hAnsi="Arial" w:cs="Arial"/>
          <w:kern w:val="0"/>
          <w:sz w:val="22"/>
          <w:szCs w:val="22"/>
          <w14:ligatures w14:val="none"/>
        </w:rPr>
      </w:pPr>
      <w:r w:rsidRPr="009D185C">
        <w:rPr>
          <w:rFonts w:ascii="Arial" w:eastAsia="Times New Roman" w:hAnsi="Arial" w:cs="Arial"/>
          <w:i/>
          <w:iCs/>
          <w:kern w:val="0"/>
          <w:sz w:val="22"/>
          <w:szCs w:val="22"/>
          <w14:ligatures w14:val="none"/>
        </w:rPr>
        <w:t>Head of Marketing Body and Platform Armour</w:t>
      </w:r>
    </w:p>
    <w:p w14:paraId="2D740B4D" w14:textId="1AF6163E" w:rsidR="009D185C" w:rsidRPr="009D185C" w:rsidRDefault="009D185C" w:rsidP="009D185C">
      <w:pPr>
        <w:spacing w:after="0" w:line="360" w:lineRule="auto"/>
        <w:jc w:val="both"/>
        <w:rPr>
          <w:rFonts w:ascii="Arial" w:eastAsia="Times New Roman" w:hAnsi="Arial" w:cs="Arial"/>
          <w:kern w:val="0"/>
          <w:sz w:val="22"/>
          <w:szCs w:val="22"/>
          <w14:ligatures w14:val="none"/>
        </w:rPr>
      </w:pPr>
      <w:hyperlink r:id="rId5" w:history="1">
        <w:r w:rsidRPr="009D185C">
          <w:rPr>
            <w:rFonts w:ascii="Arial" w:eastAsia="Times New Roman" w:hAnsi="Arial" w:cs="Arial"/>
            <w:b/>
            <w:bCs/>
            <w:i/>
            <w:iCs/>
            <w:kern w:val="0"/>
            <w:sz w:val="22"/>
            <w:szCs w:val="22"/>
            <w14:ligatures w14:val="none"/>
          </w:rPr>
          <w:t>philipp.somogyi@mehler-systems.com</w:t>
        </w:r>
      </w:hyperlink>
      <w:r>
        <w:rPr>
          <w:rFonts w:ascii="Arial" w:eastAsia="Times New Roman" w:hAnsi="Arial" w:cs="Arial"/>
          <w:kern w:val="0"/>
          <w:sz w:val="22"/>
          <w:szCs w:val="22"/>
          <w14:ligatures w14:val="none"/>
        </w:rPr>
        <w:t xml:space="preserve"> </w:t>
      </w:r>
    </w:p>
    <w:p w14:paraId="6DF626D0" w14:textId="77777777" w:rsidR="00A57860" w:rsidRPr="009D185C" w:rsidRDefault="00A57860" w:rsidP="009D185C">
      <w:pPr>
        <w:spacing w:after="0" w:line="360" w:lineRule="auto"/>
        <w:jc w:val="both"/>
        <w:rPr>
          <w:rFonts w:ascii="Arial" w:hAnsi="Arial" w:cs="Arial"/>
          <w:sz w:val="22"/>
          <w:szCs w:val="22"/>
        </w:rPr>
      </w:pPr>
    </w:p>
    <w:sectPr w:rsidR="00A57860" w:rsidRPr="009D185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85C"/>
    <w:rsid w:val="009D185C"/>
    <w:rsid w:val="00A57860"/>
    <w:rsid w:val="00C73D97"/>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056C10B8"/>
  <w15:chartTrackingRefBased/>
  <w15:docId w15:val="{3CC7BB68-9C93-9844-9CBF-96BB4E067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8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18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18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18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18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18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8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8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8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8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18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18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18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18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18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18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18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185C"/>
    <w:rPr>
      <w:rFonts w:eastAsiaTheme="majorEastAsia" w:cstheme="majorBidi"/>
      <w:color w:val="272727" w:themeColor="text1" w:themeTint="D8"/>
    </w:rPr>
  </w:style>
  <w:style w:type="paragraph" w:styleId="Title">
    <w:name w:val="Title"/>
    <w:basedOn w:val="Normal"/>
    <w:next w:val="Normal"/>
    <w:link w:val="TitleChar"/>
    <w:uiPriority w:val="10"/>
    <w:qFormat/>
    <w:rsid w:val="009D18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8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8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8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185C"/>
    <w:pPr>
      <w:spacing w:before="160"/>
      <w:jc w:val="center"/>
    </w:pPr>
    <w:rPr>
      <w:i/>
      <w:iCs/>
      <w:color w:val="404040" w:themeColor="text1" w:themeTint="BF"/>
    </w:rPr>
  </w:style>
  <w:style w:type="character" w:customStyle="1" w:styleId="QuoteChar">
    <w:name w:val="Quote Char"/>
    <w:basedOn w:val="DefaultParagraphFont"/>
    <w:link w:val="Quote"/>
    <w:uiPriority w:val="29"/>
    <w:rsid w:val="009D185C"/>
    <w:rPr>
      <w:i/>
      <w:iCs/>
      <w:color w:val="404040" w:themeColor="text1" w:themeTint="BF"/>
    </w:rPr>
  </w:style>
  <w:style w:type="paragraph" w:styleId="ListParagraph">
    <w:name w:val="List Paragraph"/>
    <w:basedOn w:val="Normal"/>
    <w:uiPriority w:val="34"/>
    <w:qFormat/>
    <w:rsid w:val="009D185C"/>
    <w:pPr>
      <w:ind w:left="720"/>
      <w:contextualSpacing/>
    </w:pPr>
  </w:style>
  <w:style w:type="character" w:styleId="IntenseEmphasis">
    <w:name w:val="Intense Emphasis"/>
    <w:basedOn w:val="DefaultParagraphFont"/>
    <w:uiPriority w:val="21"/>
    <w:qFormat/>
    <w:rsid w:val="009D185C"/>
    <w:rPr>
      <w:i/>
      <w:iCs/>
      <w:color w:val="0F4761" w:themeColor="accent1" w:themeShade="BF"/>
    </w:rPr>
  </w:style>
  <w:style w:type="paragraph" w:styleId="IntenseQuote">
    <w:name w:val="Intense Quote"/>
    <w:basedOn w:val="Normal"/>
    <w:next w:val="Normal"/>
    <w:link w:val="IntenseQuoteChar"/>
    <w:uiPriority w:val="30"/>
    <w:qFormat/>
    <w:rsid w:val="009D18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185C"/>
    <w:rPr>
      <w:i/>
      <w:iCs/>
      <w:color w:val="0F4761" w:themeColor="accent1" w:themeShade="BF"/>
    </w:rPr>
  </w:style>
  <w:style w:type="character" w:styleId="IntenseReference">
    <w:name w:val="Intense Reference"/>
    <w:basedOn w:val="DefaultParagraphFont"/>
    <w:uiPriority w:val="32"/>
    <w:qFormat/>
    <w:rsid w:val="009D185C"/>
    <w:rPr>
      <w:b/>
      <w:bCs/>
      <w:smallCaps/>
      <w:color w:val="0F4761" w:themeColor="accent1" w:themeShade="BF"/>
      <w:spacing w:val="5"/>
    </w:rPr>
  </w:style>
  <w:style w:type="paragraph" w:styleId="NormalWeb">
    <w:name w:val="Normal (Web)"/>
    <w:basedOn w:val="Normal"/>
    <w:uiPriority w:val="99"/>
    <w:semiHidden/>
    <w:unhideWhenUsed/>
    <w:rsid w:val="009D185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D185C"/>
    <w:rPr>
      <w:b/>
      <w:bCs/>
    </w:rPr>
  </w:style>
  <w:style w:type="character" w:styleId="Hyperlink">
    <w:name w:val="Hyperlink"/>
    <w:basedOn w:val="DefaultParagraphFont"/>
    <w:uiPriority w:val="99"/>
    <w:semiHidden/>
    <w:unhideWhenUsed/>
    <w:rsid w:val="009D185C"/>
    <w:rPr>
      <w:color w:val="0000FF"/>
      <w:u w:val="single"/>
    </w:rPr>
  </w:style>
  <w:style w:type="character" w:styleId="Emphasis">
    <w:name w:val="Emphasis"/>
    <w:basedOn w:val="DefaultParagraphFont"/>
    <w:uiPriority w:val="20"/>
    <w:qFormat/>
    <w:rsid w:val="009D18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ilipp.somogyi@mehler-systems.com" TargetMode="External"/><Relationship Id="rId4" Type="http://schemas.openxmlformats.org/officeDocument/2006/relationships/hyperlink" Target="https://mehler-protec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453</Words>
  <Characters>2585</Characters>
  <Application>Microsoft Office Word</Application>
  <DocSecurity>0</DocSecurity>
  <Lines>21</Lines>
  <Paragraphs>6</Paragraphs>
  <ScaleCrop>false</ScaleCrop>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1</cp:revision>
  <dcterms:created xsi:type="dcterms:W3CDTF">2026-08-18T07:10:00Z</dcterms:created>
  <dcterms:modified xsi:type="dcterms:W3CDTF">2026-08-18T07:12:00Z</dcterms:modified>
</cp:coreProperties>
</file>