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B575AA" wp14:paraId="2C45C321" wp14:textId="1522CAD0">
      <w:pPr>
        <w:pStyle w:val="Heading1"/>
        <w:keepNext w:val="0"/>
        <w:keepLines w:val="0"/>
        <w:spacing w:before="322" w:beforeAutospacing="off" w:after="322" w:afterAutospacing="off" w:line="360" w:lineRule="auto"/>
        <w:rPr>
          <w:rFonts w:ascii="Arial" w:hAnsi="Arial" w:eastAsia="Arial" w:cs="Arial"/>
          <w:b w:val="1"/>
          <w:bCs w:val="1"/>
          <w:noProof w:val="0"/>
          <w:color w:val="auto"/>
          <w:sz w:val="48"/>
          <w:szCs w:val="48"/>
          <w:lang w:val="fr-FR"/>
        </w:rPr>
      </w:pP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lance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la veste 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tactique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softshell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Hunter</w:t>
      </w: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FZ Gen.3</w:t>
      </w:r>
    </w:p>
    <w:p xmlns:wp14="http://schemas.microsoft.com/office/word/2010/wordml" w:rsidP="3BB575AA" wp14:paraId="687A856C" wp14:textId="43CF4383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KOMENDA, SLOVÉNIE (01.10.2025)</w:t>
      </w:r>
    </w:p>
    <w:p xmlns:wp14="http://schemas.microsoft.com/office/word/2010/wordml" w:rsidP="3BB575AA" wp14:paraId="0859365F" wp14:textId="1729C8A4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3BB575AA" wp14:paraId="0224ED9A" wp14:textId="22A3EBCB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UF PRO,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filiale de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Mehler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Systems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leader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les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vêtements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tactiques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avancés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a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dévoilé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la veste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tactique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softshell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Gen.3,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conçue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offrir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protection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légère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fonctionnalité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confort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conditions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météorologiques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imprévisibles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.</w:t>
      </w:r>
    </w:p>
    <w:p xmlns:wp14="http://schemas.microsoft.com/office/word/2010/wordml" w:rsidP="3BB575AA" wp14:paraId="498323AB" wp14:textId="76E96165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3BB575AA" wp14:paraId="10FD1813" wp14:textId="536877D9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La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s’appuie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sur le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succès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générations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précédentes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avec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design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hybride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intègre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matières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extérieures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coupe-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vent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déperlantes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avec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panneaux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latéraux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respirants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doublure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en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micropolaire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anti-humidité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Cette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combinaison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garantit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performances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fiables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large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éventail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conditions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, de 5 °C à 25 °C.</w:t>
      </w:r>
    </w:p>
    <w:p xmlns:wp14="http://schemas.microsoft.com/office/word/2010/wordml" w:rsidP="3BB575AA" wp14:paraId="15AE68B7" wp14:textId="44A0FCD7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3BB575AA" wp14:paraId="60A5AD1F" wp14:textId="5607C43B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Les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principales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caractéristiques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 la veste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comprennent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configuration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poche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stratégique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avec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six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compartiments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accessibles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poignets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élastiques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rétention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chaleur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structure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compacte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pratique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facilite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son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rangement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un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sac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à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dos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. La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fonctionne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également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en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tant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que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couche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intermédiaire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mince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,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la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rend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compatible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aux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systèmes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multicouches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environnements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plus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froids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.</w:t>
      </w:r>
    </w:p>
    <w:p xmlns:wp14="http://schemas.microsoft.com/office/word/2010/wordml" w:rsidP="3BB575AA" wp14:paraId="4F61956A" wp14:textId="46C8D098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</w:pPr>
    </w:p>
    <w:p xmlns:wp14="http://schemas.microsoft.com/office/word/2010/wordml" w:rsidP="3BB575AA" wp14:paraId="195E87C8" wp14:textId="6852810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« La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Hunter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FZ Gen.3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est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conçue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color w:val="auto"/>
          <w:sz w:val="22"/>
          <w:szCs w:val="22"/>
          <w:lang w:val="sl-SI"/>
        </w:rPr>
        <w:t>pou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r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pros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travaillant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imprévisibles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»,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explique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Matija (Mike) Kozina,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Application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Specialist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chez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PRO. «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Avec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matériaux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résistants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intempéries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panneaux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respirants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poches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disposées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intelligemment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c’est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veste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vous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permet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d’être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toujours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place et à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l’aise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terrain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. »</w:t>
      </w:r>
    </w:p>
    <w:p xmlns:wp14="http://schemas.microsoft.com/office/word/2010/wordml" w:rsidP="3BB575AA" wp14:paraId="781E8618" wp14:textId="4023E90C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40BFFED3" wp14:textId="6B0C51A5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La veste sera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disponible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semaine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prochaine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site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web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d’UF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PRO et le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réseau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partenaires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BB575AA" wp14:paraId="21C5E11A" wp14:textId="3F8159C0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6C2D0239" wp14:textId="3681EF19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plus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amples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renseignements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veuillez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>consulter</w:t>
      </w:r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: </w:t>
      </w:r>
      <w:hyperlink r:id="R7ed8bb8167e841a6">
        <w:r w:rsidRPr="3BB575AA" w:rsidR="5ABE4E34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https://ufpro.com/us/tactical-jackets/softshell-jackets/hunter-fz-gen3-tactical-softshell-jacket</w:t>
        </w:r>
      </w:hyperlink>
      <w:r w:rsidRPr="3BB575AA" w:rsidR="5ABE4E3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</w:p>
    <w:p xmlns:wp14="http://schemas.microsoft.com/office/word/2010/wordml" w:rsidP="3BB575AA" wp14:paraId="794937AF" wp14:textId="1DE24F1E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2024017E" wp14:textId="2BD61125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d’UF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PRO :</w:t>
      </w:r>
    </w:p>
    <w:p xmlns:wp14="http://schemas.microsoft.com/office/word/2010/wordml" w:rsidP="3BB575AA" wp14:paraId="2E2B8DCD" wp14:textId="369185B7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conçoit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systèmes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l’intention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d’utilisateurs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finaux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fait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meilleur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soutien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3BB575AA" wp14:paraId="2591A2D8" wp14:textId="520605EA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33EB97E3" wp14:textId="2D35763A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Grâce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décennies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d’expertise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fabrication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grande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à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recherche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rigoureuses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aux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contributions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inestimables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ayant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expérience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directe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terrain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fournit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incomparables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fonctionnalité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pièce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aider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niveau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atteindre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optimales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3BB575AA" wp14:paraId="7751CFE8" wp14:textId="31F1338A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5B868A94" wp14:textId="45EE2E1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être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digne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unités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armées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l’ordre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lui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font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s’efforce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relâche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d’atteindre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afin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répondent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toujours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exigences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3BB575AA" wp14:paraId="0ED351A0" wp14:textId="3D426F96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17B06D7A" wp14:textId="35E666A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fait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partie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intégrante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bénéficie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richesse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patrimoine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savoir-faire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nom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représente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En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travaillant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étroite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collaboration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s’assure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parfaite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intégration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technologie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pointe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équipement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exceptionnel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offrant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ainsi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au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opérationnel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l’avantage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stratégique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dont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il a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besoin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encore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précision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les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environnements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difficiles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3BB575AA" wp14:paraId="241C3B68" wp14:textId="2B530583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4F02AA34" wp14:textId="0B82E640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2"/>
          <w:szCs w:val="22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d’informations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sur UF PRO, 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consulter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 site : </w:t>
      </w:r>
      <w:hyperlink r:id="R9668e3d8bda3461e">
        <w:r w:rsidRPr="3BB575AA" w:rsidR="5ABE4E34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ufpro.com/fr</w:t>
        </w:r>
      </w:hyperlink>
    </w:p>
    <w:p xmlns:wp14="http://schemas.microsoft.com/office/word/2010/wordml" w:rsidP="3BB575AA" wp14:paraId="1C1B2138" wp14:textId="501643D2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3BB575AA" wp14:paraId="3A44C024" wp14:textId="66E85E40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médias</w:t>
      </w:r>
      <w:r w:rsidRPr="3BB575AA" w:rsidR="5ABE4E3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xmlns:wp14="http://schemas.microsoft.com/office/word/2010/wordml" w:rsidP="3BB575AA" wp14:paraId="29CB7410" wp14:textId="13E9B391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xmlns:wp14="http://schemas.microsoft.com/office/word/2010/wordml" w:rsidP="3BB575AA" wp14:paraId="7CAFCDB5" wp14:textId="66C29C0F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3BB575AA" w:rsidR="5ABE4E3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xmlns:wp14="http://schemas.microsoft.com/office/word/2010/wordml" w:rsidP="3BB575AA" wp14:paraId="0CE3DFBA" wp14:textId="14559DFA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2"/>
          <w:szCs w:val="22"/>
        </w:rPr>
      </w:pPr>
      <w:hyperlink r:id="R5219c9dd6d0f4992">
        <w:r w:rsidRPr="3BB575AA" w:rsidR="5ABE4E34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xmlns:wp14="http://schemas.microsoft.com/office/word/2010/wordml" w:rsidP="3BB575AA" wp14:paraId="44EE8D64" wp14:textId="45399D2F">
      <w:pPr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E4D19"/>
    <w:rsid w:val="042E4D19"/>
    <w:rsid w:val="3BB575AA"/>
    <w:rsid w:val="5ABE4E34"/>
    <w:rsid w:val="6EB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9FD1"/>
  <w15:chartTrackingRefBased/>
  <w15:docId w15:val="{9C870C84-15B6-43DC-AF09-AE67841634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BB575A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3BB575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us/tactical-jackets/softshell-jackets/hunter-fz-gen3-tactical-softshell-jacket" TargetMode="External" Id="R7ed8bb8167e841a6" /><Relationship Type="http://schemas.openxmlformats.org/officeDocument/2006/relationships/hyperlink" Target="http://ufpro.com/fr" TargetMode="External" Id="R9668e3d8bda3461e" /><Relationship Type="http://schemas.openxmlformats.org/officeDocument/2006/relationships/hyperlink" Target="mailto:marina.brankovic@ufpro.si" TargetMode="External" Id="R5219c9dd6d0f49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2025-10-01T14:48:39.6814773Z</dcterms:created>
  <dcterms:modified xsi:type="dcterms:W3CDTF">2025-10-01T14:50:54.0838129Z</dcterms:modified>
  <dc:creator>Marina Brankovič</dc:creator>
  <lastModifiedBy>Marina Brankovič</lastModifiedBy>
</coreProperties>
</file>