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01336C6" w:rsidP="4732A865" w:rsidRDefault="701336C6" w14:paraId="656643F2" w14:textId="7CEA7BBC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Striker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Challenge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2025: One 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Month</w:t>
      </w:r>
      <w:r w:rsidRPr="4732A865" w:rsidR="701336C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to Go</w:t>
      </w:r>
    </w:p>
    <w:p w:rsidR="4732A865" w:rsidP="4732A865" w:rsidRDefault="4732A865" w14:paraId="7E485699" w14:textId="468F8E73">
      <w:pPr>
        <w:pStyle w:val="Normal"/>
        <w:keepNext w:val="0"/>
        <w:keepLines w:val="0"/>
        <w:rPr>
          <w:noProof w:val="0"/>
          <w:lang w:val="sl-SI"/>
        </w:rPr>
      </w:pPr>
    </w:p>
    <w:p w:rsidR="701336C6" w:rsidP="4732A865" w:rsidRDefault="701336C6" w14:paraId="055C791C" w14:textId="6C82ECA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SLOVENIA (02.09.2025)</w:t>
      </w:r>
    </w:p>
    <w:p w:rsidR="4732A865" w:rsidP="4732A865" w:rsidRDefault="4732A865" w14:paraId="3CC2C0DD" w14:textId="5344761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02C18F83" w:rsidP="4732A865" w:rsidRDefault="02C18F83" w14:paraId="3222DAE2" w14:textId="6765040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With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just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one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month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to go,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participants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are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preparing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for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the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UF PRO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Striker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Challenge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2025,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taking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place on 27 September 2025 in Pokljuka,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Slovenia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.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This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year’s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course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is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designed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to test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endurance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,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adaptability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,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and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resilience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across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demanding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alpine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terrain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and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military-inspired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 xml:space="preserve"> 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obstacles</w:t>
      </w:r>
      <w:r w:rsidRPr="4732A865" w:rsidR="02C18F83">
        <w:rPr>
          <w:rFonts w:ascii="Arial" w:hAnsi="Arial" w:eastAsia="Arial" w:cs="Arial"/>
          <w:noProof w:val="0"/>
          <w:color w:val="auto"/>
          <w:sz w:val="22"/>
          <w:szCs w:val="22"/>
          <w:lang w:val="sl-SI" w:eastAsia="en-US" w:bidi="ar-SA"/>
        </w:rPr>
        <w:t>.</w:t>
      </w:r>
    </w:p>
    <w:p w:rsidR="4732A865" w:rsidP="4732A865" w:rsidRDefault="4732A865" w14:paraId="1D7E8AD0" w14:textId="29A3671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701336C6" w:rsidP="4732A865" w:rsidRDefault="701336C6" w14:paraId="0BDDA1CF" w14:textId="45B27E5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edition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covers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approximately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kilometres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trails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within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Triglav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National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Park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features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over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15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military-style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including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weighted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carries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cold-water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crossings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physical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mental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endurance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tests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Certain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elements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course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remain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undisclosed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until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race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day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requiring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respond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effectively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unforeseen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challenges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732A865" w:rsidP="4732A865" w:rsidRDefault="4732A865" w14:paraId="50360F80" w14:textId="62B7DC1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701336C6" w:rsidP="4732A865" w:rsidRDefault="701336C6" w14:paraId="74B11C47" w14:textId="682DB5D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support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’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preparation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UF PRO is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releasing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weekly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training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plan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leading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full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10-week plan is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available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download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allowing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structure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their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training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optimise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race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day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732A865" w:rsidP="4732A865" w:rsidRDefault="4732A865" w14:paraId="7F750B7F" w14:textId="709A76F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701336C6" w:rsidP="4732A865" w:rsidRDefault="701336C6" w14:paraId="703A680C" w14:textId="1B48F19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Registered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receive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UF PRO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goodie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bag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top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three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finishers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awarded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gear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vouchers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valued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up to €1,500.</w:t>
      </w:r>
    </w:p>
    <w:p w:rsidR="4732A865" w:rsidP="4732A865" w:rsidRDefault="4732A865" w14:paraId="7ACA1D5D" w14:textId="690CEAE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701336C6" w:rsidP="4732A865" w:rsidRDefault="701336C6" w14:paraId="4402695D" w14:textId="62BEBAD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is open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active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veteran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military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personnel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officers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first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responders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fitness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adventure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athletes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outdoor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enthusiasts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It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provides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opportunity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test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operational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readiness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a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professional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controlled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environment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732A865" w:rsidP="4732A865" w:rsidRDefault="4732A865" w14:paraId="26EEF851" w14:textId="5B11827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701336C6" w:rsidP="4732A865" w:rsidRDefault="701336C6" w14:paraId="77FC8959" w14:textId="7FD6C93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full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details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registration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access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training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plan, 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4732A865" w:rsidR="701336C6">
        <w:rPr>
          <w:rFonts w:ascii="Arial" w:hAnsi="Arial" w:eastAsia="Arial" w:cs="Arial"/>
          <w:noProof w:val="0"/>
          <w:sz w:val="22"/>
          <w:szCs w:val="22"/>
          <w:lang w:val="sl-SI"/>
        </w:rPr>
        <w:t>:</w:t>
      </w:r>
    </w:p>
    <w:p w:rsidR="6DE152E4" w:rsidP="4732A865" w:rsidRDefault="6DE152E4" w14:paraId="60450F9A" w14:textId="6A351C0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d4985db945cc4e7b">
        <w:r w:rsidRPr="6B0D98AC" w:rsidR="6DE152E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https://ufpro.com/int/events-and-shows/events/striker-challenge-2025</w:t>
        </w:r>
      </w:hyperlink>
      <w:r w:rsidRPr="6B0D98AC" w:rsidR="6DE152E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</w:p>
    <w:p w:rsidR="6B0D98AC" w:rsidP="6B0D98AC" w:rsidRDefault="6B0D98AC" w14:paraId="0EA5DBC8" w14:textId="6897B35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0554EB1B" w:rsidP="6B0D98AC" w:rsidRDefault="0554EB1B" w14:paraId="0E51728E" w14:textId="3F2BE4A6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w:rsidR="0554EB1B" w:rsidP="6B0D98AC" w:rsidRDefault="0554EB1B" w14:paraId="2F3F98A1" w14:textId="0A8B6F65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6B0D98AC" w:rsidP="6B0D98AC" w:rsidRDefault="6B0D98AC" w14:paraId="610A768F" w14:textId="7D78F07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554EB1B" w:rsidP="6B0D98AC" w:rsidRDefault="0554EB1B" w14:paraId="2DA8786C" w14:textId="3CFC55F7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0554EB1B" w:rsidP="6B0D98AC" w:rsidRDefault="0554EB1B" w14:paraId="2A430B41" w14:textId="26FF1381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6B0D98AC" w:rsidP="6B0D98AC" w:rsidRDefault="6B0D98AC" w14:paraId="773B2BE0" w14:textId="3558F86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554EB1B" w:rsidP="6B0D98AC" w:rsidRDefault="0554EB1B" w14:paraId="05616FD3" w14:textId="2F403A06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6B0D98AC" w:rsidP="6B0D98AC" w:rsidRDefault="6B0D98AC" w14:paraId="1CE38E34" w14:textId="3C09B4E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554EB1B" w:rsidP="6B0D98AC" w:rsidRDefault="0554EB1B" w14:paraId="0D6C43D6" w14:textId="2E432DD8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1bd0ed24f3ca469c">
        <w:r w:rsidRPr="6B0D98AC" w:rsidR="0554EB1B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6B0D98AC" w:rsidP="6B0D98AC" w:rsidRDefault="6B0D98AC" w14:paraId="6C14FA5E" w14:textId="2935B51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554EB1B" w:rsidP="6B0D98AC" w:rsidRDefault="0554EB1B" w14:paraId="032BC116" w14:textId="62773BB3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6B0D98AC" w:rsidR="0554EB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0554EB1B" w:rsidP="6B0D98AC" w:rsidRDefault="0554EB1B" w14:paraId="1EAC4025" w14:textId="221EFD35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0554EB1B" w:rsidP="6B0D98AC" w:rsidRDefault="0554EB1B" w14:paraId="74793AE5" w14:textId="023D6634">
      <w:pPr>
        <w:spacing w:before="0" w:beforeAutospacing="off" w:after="0" w:afterAutospacing="off" w:line="360" w:lineRule="auto"/>
        <w:jc w:val="both"/>
      </w:pP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6B0D98AC" w:rsidR="0554EB1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0554EB1B" w:rsidP="6B0D98AC" w:rsidRDefault="0554EB1B" w14:paraId="6006CE52" w14:textId="08BB0DDA">
      <w:pPr>
        <w:spacing w:before="0" w:beforeAutospacing="off" w:after="0" w:afterAutospacing="off" w:line="360" w:lineRule="auto"/>
        <w:jc w:val="both"/>
      </w:pPr>
      <w:hyperlink r:id="Rb7159987a9b24fb1">
        <w:r w:rsidRPr="6B0D98AC" w:rsidR="0554EB1B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6B0D98AC" w:rsidP="6B0D98AC" w:rsidRDefault="6B0D98AC" w14:paraId="78C21124" w14:textId="7A40164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C28EC5"/>
    <w:rsid w:val="02C18F83"/>
    <w:rsid w:val="0554EB1B"/>
    <w:rsid w:val="0BC28EC5"/>
    <w:rsid w:val="18AEAA87"/>
    <w:rsid w:val="1DC00B15"/>
    <w:rsid w:val="4732A865"/>
    <w:rsid w:val="5967B9A0"/>
    <w:rsid w:val="6B0D98AC"/>
    <w:rsid w:val="6DE152E4"/>
    <w:rsid w:val="701336C6"/>
    <w:rsid w:val="75C0E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8EC5"/>
  <w15:chartTrackingRefBased/>
  <w15:docId w15:val="{17FC5884-CDC0-49E2-AA64-EF990933E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732A86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4732A8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/events-and-shows/events/striker-challenge-2025" TargetMode="External" Id="Rd4985db945cc4e7b" /><Relationship Type="http://schemas.openxmlformats.org/officeDocument/2006/relationships/hyperlink" Target="http://ufpro.com/" TargetMode="External" Id="R1bd0ed24f3ca469c" /><Relationship Type="http://schemas.openxmlformats.org/officeDocument/2006/relationships/hyperlink" Target="mailto:marina.brankovic@ufpro.si" TargetMode="External" Id="Rb7159987a9b24f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2025-08-31T22:08:40.7035570Z</dcterms:created>
  <dcterms:modified xsi:type="dcterms:W3CDTF">2025-09-02T12:01:07.6312498Z</dcterms:modified>
  <dc:creator>Marina Brankovič</dc:creator>
  <lastModifiedBy>Marina Brankovič</lastModifiedBy>
</coreProperties>
</file>