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E9BABF" wp14:paraId="29D2704F" wp14:textId="41A9B696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UF PRO Featured Law Enforcement-Oriented Solutions at NTOA 2025</w:t>
      </w:r>
    </w:p>
    <w:p xmlns:wp14="http://schemas.microsoft.com/office/word/2010/wordml" w:rsidP="3EE9BABF" wp14:paraId="10F337BF" wp14:textId="400A575A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3EE9BABF" wp14:paraId="0C26890E" wp14:textId="10879D3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SLOVENIA (09.09.2025)</w:t>
      </w:r>
    </w:p>
    <w:p xmlns:wp14="http://schemas.microsoft.com/office/word/2010/wordml" w:rsidP="3EE9BABF" wp14:paraId="616D52B3" wp14:textId="76023CF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56546E6A" wp14:textId="7A14F48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part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leading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provider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industry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participated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year’s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National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Officers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Association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(NTOA)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Operations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Conference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Trade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Show.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was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held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24 to 25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August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at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Gaylord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National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Harbor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Washington, DC,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is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recognised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one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most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important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gatherings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decision-makers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North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America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1483E38F" wp14:textId="6FAEEBF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6CB31111" wp14:textId="628D28D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At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booth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729, UF PRO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presented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range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developed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personnel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operating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environments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focused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lightweight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durable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uniforms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outerwear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engineered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high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mobility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moisture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management,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resilience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3946EB84" wp14:textId="57BD526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14EB5985" wp14:textId="5425205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Selected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garments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were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available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direct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inspection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try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-on,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enabling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attendees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examine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material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quality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functional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features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detail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58851C24" wp14:textId="1039BEC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NTOA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Conference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facilitated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valuable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dialogue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North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America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Through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engagement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UF PRO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strengthened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presence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U.S. market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further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demonstrated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commitment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serving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communities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5ADAEAD6" wp14:textId="29E2489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7798E250" wp14:textId="6EA81B7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further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information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about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products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presented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please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3EE9BABF" w:rsidR="7E1D168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73ef8ee51a954acf">
        <w:r w:rsidRPr="3EE9BABF" w:rsidR="7E1D168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</w:t>
        </w:r>
      </w:hyperlink>
    </w:p>
    <w:p xmlns:wp14="http://schemas.microsoft.com/office/word/2010/wordml" w:rsidP="3EE9BABF" wp14:paraId="0260FEE0" wp14:textId="4A6387D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535A2EC0" wp14:textId="00EC73F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xmlns:wp14="http://schemas.microsoft.com/office/word/2010/wordml" w:rsidP="3EE9BABF" wp14:paraId="7B436008" wp14:textId="06AA924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79753F85" wp14:textId="6EBC1A2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7B1E93E3" wp14:textId="78DA2B7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42498760" wp14:textId="4D24AE0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6D61B6EC" wp14:textId="6F9DAFD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0D0CDAAB" wp14:textId="0E03699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1F63D163" wp14:textId="65F2DB3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EE9BABF" wp14:paraId="6A45C3B5" wp14:textId="0D5382F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474DBF40" wp14:textId="5C6300D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0a9b7b4ed66846de">
        <w:r w:rsidRPr="3EE9BABF" w:rsidR="7E1D1686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xmlns:wp14="http://schemas.microsoft.com/office/word/2010/wordml" w:rsidP="3EE9BABF" wp14:paraId="769CEA15" wp14:textId="36EED57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EE9BABF" wp14:paraId="1E9557D3" wp14:textId="05F5769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3EE9BABF" w:rsidR="7E1D168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3EE9BABF" wp14:paraId="3DEC54A7" wp14:textId="301BEF8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3EE9BABF" wp14:paraId="5E174265" wp14:textId="3276377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3EE9BABF" w:rsidR="7E1D168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3EE9BABF" wp14:paraId="44EE8D64" wp14:textId="59B08F1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4a5050b0bfae4425">
        <w:r w:rsidRPr="3EE9BABF" w:rsidR="7E1D168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BA56D"/>
    <w:rsid w:val="049BA56D"/>
    <w:rsid w:val="3EE9BABF"/>
    <w:rsid w:val="6C5F53F2"/>
    <w:rsid w:val="7E1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A56D"/>
  <w15:chartTrackingRefBased/>
  <w15:docId w15:val="{05B31F72-A3A9-4A73-A73B-0A563F47E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EE9BAB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3EE9BA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" TargetMode="External" Id="R73ef8ee51a954acf" /><Relationship Type="http://schemas.openxmlformats.org/officeDocument/2006/relationships/hyperlink" Target="http://ufpro.com/" TargetMode="External" Id="R0a9b7b4ed66846de" /><Relationship Type="http://schemas.openxmlformats.org/officeDocument/2006/relationships/hyperlink" Target="mailto:marina.brankovic@ufpro.si" TargetMode="External" Id="R4a5050b0bfae44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2025-09-09T16:52:10.7089712Z</dcterms:created>
  <dcterms:modified xsi:type="dcterms:W3CDTF">2025-09-09T16:53:31.0227367Z</dcterms:modified>
  <dc:creator>Marina Brankovič</dc:creator>
  <lastModifiedBy>Marina Brankovič</lastModifiedBy>
</coreProperties>
</file>