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01E60F" wp14:paraId="3009847E" wp14:textId="025D7032">
      <w:pPr>
        <w:pStyle w:val="Heading1"/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ernennt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Paul 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zum Co-</w:t>
      </w:r>
      <w:r w:rsidRPr="0E01E60F" w:rsidR="6ECADBC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Geschäftsführer</w:t>
      </w:r>
    </w:p>
    <w:p xmlns:wp14="http://schemas.microsoft.com/office/word/2010/wordml" w:rsidP="0E01E60F" wp14:paraId="43E62D7E" wp14:textId="258F28B5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0E01E60F" wp14:paraId="35E20E0D" wp14:textId="1194BFD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LENGGRIES, DEUTSCHLAND (08.09.2025)</w:t>
      </w:r>
    </w:p>
    <w:p xmlns:wp14="http://schemas.microsoft.com/office/word/2010/wordml" w:rsidP="0E01E60F" wp14:paraId="4DD8913B" wp14:textId="7774F3B5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60449609" wp14:textId="789FF482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Teil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führender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Anbieter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Tragesysteme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Lösungen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gibt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Ernennung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Paul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zum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neuen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Co-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Geschäftsführer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Wirkung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zum 01. September 2025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bekannt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tritt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damit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Jakob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bislang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alleiniger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Geschäftsführer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tätig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war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45412F58" wp14:textId="6A815DC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09418D14" wp14:textId="5334D7F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Paul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bringt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jahrzehntelange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Erfahrung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Hochleistungs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Verteidigungstextilien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Zuvor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war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Jahre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bei W. L. Gore &amp;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Associates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GmbH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tätig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wo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er in 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Bereichen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Produktion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Technik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Technologieentwicklung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Projekten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Bekleidungssystem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Kommandos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Spezialkräfte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(KSK), dem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neuen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Uniformprogramm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Deutschen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Marine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skandinavischen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Initiative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„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Nordic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Uniform“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beteiligt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war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erwarb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Abschluss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Diplom-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Ingenieur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Technischen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Universität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Stuttgart,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wo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Textilverfahrenstechnik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spezialisierte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diese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Deutschen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Institut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Textil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Faserforschung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(DITF) in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Denkendorf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vertiefte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718779DF" wp14:textId="4375303F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6A53C9D8" wp14:textId="4559154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In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neuen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Rolle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Entwicklung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Bereichen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Textilien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Systeme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Industrialisierung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interne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Musterproduktion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gesamte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Lieferkette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verantworten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Dazu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gehören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Logistik,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Beschaffung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Lohnfertigung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Zuständigkeiten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erstrecken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damit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gesamten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Prozess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von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Rohstoffbeschaffung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Produktion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bis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hin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Lagerung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Auslieferung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Ziel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es,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reibungslose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Abläufe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gewährleisten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dabei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sowohl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Qualität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Materialien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Endprodukte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höchstem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Niveau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sicherzustellen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14A9D795" wp14:textId="30F31A1E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6C65C760" wp14:textId="1E8365F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„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freue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darauf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wertvollen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meiner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Kolleginnen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Kollegen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vor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Ort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aufzubauen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gemeinsam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innovative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Lösungen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entwickeln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dem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hohen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Anspruch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Qualität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Zuverlässigkeit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Innovation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gerecht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Einsatzkräfte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ganzen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Welt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jeden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Tag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Produkte von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-Taktik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stellen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“,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sagt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6DEAA473" wp14:textId="628784B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2EAB638C" wp14:textId="12C1238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Künftig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Jakob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vollständig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Vertrieb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allen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Bereichen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Behörden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OEM,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Endkunden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B2B –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Marketingaktivitäten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konzentrieren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„Mit Paul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gewinnen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einen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ausgewiesenen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Experten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textiler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Lösungen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insbesondere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Segment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Protective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Fabrics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“,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erklärt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 „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langjährige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Erfahrung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eröffnen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neue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Möglichkeiten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innovative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Entwicklungen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nachhaltiges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Wachstum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Gleichzeitig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gibt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Möglichkeit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volle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Aufmerksamkeit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Vertrieb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Marketing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widmen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.“</w:t>
      </w:r>
    </w:p>
    <w:p xmlns:wp14="http://schemas.microsoft.com/office/word/2010/wordml" w:rsidP="0E01E60F" wp14:paraId="3E101394" wp14:textId="41E88DED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Dieser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Schritt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stellt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wichtige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organisatorische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Weiterentwicklung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dar. 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sorgt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klarere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Führungsstruktur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Wachstum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unterstützt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gleichzeitig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Stabilität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Kontinuität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gewährleistet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Zugleich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bringt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er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Unternehmen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näher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seine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Kunden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stärkt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Marktpräsenz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7EB153B6" wp14:textId="4246884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7E0A4C62" wp14:textId="0BA9080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2735030b5c8b404d">
        <w:r w:rsidRPr="0E01E60F" w:rsidR="6ECADBC5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https://lindnerhof-taktik.de/</w:t>
        </w:r>
      </w:hyperlink>
    </w:p>
    <w:p xmlns:wp14="http://schemas.microsoft.com/office/word/2010/wordml" w:rsidP="0E01E60F" wp14:paraId="75120FE7" wp14:textId="58B9641C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3D79C2B3" wp14:textId="431BF6A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</w:t>
      </w: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ber </w:t>
      </w: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0E01E60F" wp14:paraId="3EA46878" wp14:textId="299708EF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wurde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einem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Soldaten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deutschen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Spezialeinheit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KSK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gegründet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der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seine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Erfahrungen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stets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Weiterentwicklung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einfließen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ließ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Ziel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heute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noch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selbe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Beginn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in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Eliteeinheiten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stets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entwickeln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ergänzt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Kompetenz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modulare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Tragelösungen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speziell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Einsätze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geeignet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Die Produkte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Spezialeinheiten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konzipiert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Zentral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schnelle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Zugriff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mitgeführten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Ausrüstungsgegenstände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umfangreiche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Anpassungsmöglichkeiten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Bereitstellung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Hilfsmitteln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Anwender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damit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er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bestmöglich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organisiert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schnell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kann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E01E60F" wp14:paraId="42171A41" wp14:textId="29FD2A5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4EDBCE3E" wp14:textId="1A6FB79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0E01E60F" w:rsidR="6ECADBC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26ad87e5fc16487f">
        <w:r w:rsidRPr="0E01E60F" w:rsidR="6ECADBC5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Home | Lindnerhof</w:t>
        </w:r>
      </w:hyperlink>
    </w:p>
    <w:p xmlns:wp14="http://schemas.microsoft.com/office/word/2010/wordml" w:rsidP="0E01E60F" wp14:paraId="13AB44CC" wp14:textId="0F7F503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E01E60F" wp14:paraId="7484BA54" wp14:textId="39E87B8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0E01E60F" w:rsidR="6ECADBC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0E01E60F" wp14:paraId="29C92A3F" wp14:textId="072982B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0E01E60F" wp14:paraId="4864B658" wp14:textId="359DE37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0E01E60F" w:rsidR="6ECADBC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0E01E60F" wp14:paraId="44EE8D64" wp14:textId="6034BF5C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hyperlink r:id="R8a5aaf69eaf444e2">
        <w:r w:rsidRPr="0E01E60F" w:rsidR="6ECADBC5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333296"/>
    <w:rsid w:val="0E01E60F"/>
    <w:rsid w:val="43333296"/>
    <w:rsid w:val="6ECADBC5"/>
    <w:rsid w:val="7522B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3296"/>
  <w15:chartTrackingRefBased/>
  <w15:docId w15:val="{76857C75-88B1-4F91-97F2-A5D2E8C22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E01E60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0E01E6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indnerhof-taktik.de/" TargetMode="External" Id="R2735030b5c8b404d" /><Relationship Type="http://schemas.openxmlformats.org/officeDocument/2006/relationships/hyperlink" Target="https://lindnerhof-taktik.de/de/" TargetMode="External" Id="R26ad87e5fc16487f" /><Relationship Type="http://schemas.openxmlformats.org/officeDocument/2006/relationships/hyperlink" Target="mailto:marina.brankovic@ufpro.si" TargetMode="External" Id="R8a5aaf69eaf444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2025-09-08T08:30:37.8376801Z</dcterms:created>
  <dcterms:modified xsi:type="dcterms:W3CDTF">2025-09-08T08:31:58.1893325Z</dcterms:modified>
  <dc:creator>Marina Brankovič</dc:creator>
  <lastModifiedBy>Marina Brankovič</lastModifiedBy>
</coreProperties>
</file>