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C353" w14:textId="62185919" w:rsidR="004463AF" w:rsidRDefault="004463AF" w:rsidP="004463AF">
      <w:pPr>
        <w:spacing w:after="0" w:line="360" w:lineRule="auto"/>
        <w:jc w:val="both"/>
        <w:rPr>
          <w:rFonts w:ascii="Arial" w:hAnsi="Arial" w:cs="Arial"/>
          <w:b/>
          <w:bCs/>
        </w:rPr>
      </w:pPr>
      <w:r>
        <w:rPr>
          <w:rFonts w:ascii="Arial" w:hAnsi="Arial"/>
          <w:b/>
        </w:rPr>
        <w:t xml:space="preserve">UF PRO conclut sa campagne Pro’s Guide to Tracking with Rangers and K9s, avec </w:t>
      </w:r>
      <w:r w:rsidR="00C4489E" w:rsidRPr="00C4489E">
        <w:rPr>
          <w:rFonts w:ascii="Arial" w:hAnsi="Arial"/>
          <w:b/>
        </w:rPr>
        <w:t xml:space="preserve">31,890 </w:t>
      </w:r>
      <w:r w:rsidR="006F7C68" w:rsidRPr="006F7C68">
        <w:rPr>
          <w:rFonts w:ascii="Arial" w:hAnsi="Arial"/>
          <w:b/>
        </w:rPr>
        <w:t>EUR</w:t>
      </w:r>
      <w:r>
        <w:rPr>
          <w:rFonts w:ascii="Arial" w:hAnsi="Arial"/>
          <w:b/>
        </w:rPr>
        <w:t xml:space="preserve"> levés pour soutenir les efforts de conservation</w:t>
      </w:r>
    </w:p>
    <w:p w14:paraId="1E095C50" w14:textId="77777777" w:rsidR="004463AF" w:rsidRPr="004463AF" w:rsidRDefault="004463AF" w:rsidP="004463AF">
      <w:pPr>
        <w:spacing w:after="0" w:line="360" w:lineRule="auto"/>
        <w:jc w:val="both"/>
        <w:rPr>
          <w:rFonts w:ascii="Arial" w:hAnsi="Arial" w:cs="Arial"/>
          <w:b/>
          <w:bCs/>
        </w:rPr>
      </w:pPr>
    </w:p>
    <w:p w14:paraId="21221FDF" w14:textId="77777777" w:rsidR="004463AF" w:rsidRDefault="004463AF" w:rsidP="004463AF">
      <w:pPr>
        <w:spacing w:after="0" w:line="360" w:lineRule="auto"/>
        <w:jc w:val="both"/>
        <w:rPr>
          <w:rFonts w:ascii="Arial" w:hAnsi="Arial" w:cs="Arial"/>
          <w:b/>
          <w:bCs/>
        </w:rPr>
      </w:pPr>
      <w:r>
        <w:rPr>
          <w:rFonts w:ascii="Arial" w:hAnsi="Arial"/>
          <w:b/>
        </w:rPr>
        <w:t>KOMENDA, SLOVÉNIE (26.03.2025)</w:t>
      </w:r>
    </w:p>
    <w:p w14:paraId="4366FECD" w14:textId="77777777" w:rsidR="004463AF" w:rsidRPr="004463AF" w:rsidRDefault="004463AF" w:rsidP="004463AF">
      <w:pPr>
        <w:spacing w:after="0" w:line="360" w:lineRule="auto"/>
        <w:jc w:val="both"/>
        <w:rPr>
          <w:rFonts w:ascii="Arial" w:hAnsi="Arial" w:cs="Arial"/>
        </w:rPr>
      </w:pPr>
    </w:p>
    <w:p w14:paraId="352D63E3" w14:textId="77777777" w:rsidR="004463AF" w:rsidRDefault="004463AF" w:rsidP="004463AF">
      <w:pPr>
        <w:spacing w:after="0" w:line="360" w:lineRule="auto"/>
        <w:jc w:val="both"/>
        <w:rPr>
          <w:rFonts w:ascii="Arial" w:hAnsi="Arial" w:cs="Arial"/>
        </w:rPr>
      </w:pPr>
      <w:r>
        <w:rPr>
          <w:rFonts w:ascii="Arial" w:hAnsi="Arial"/>
        </w:rPr>
        <w:t>UF PRO annonce la conclusion réussie de sa campagne Pro’s Guide to Tracking with Rangers and K9 (Guide professionnel du pistage avec les rangers et les unités canines), une initiative percutante visant à mettre en lumière le rôle crucial que joue l’expertise tactique dans la conservation de la faune sauvage. À travers quatre épisodes approfondis et des images exclusives des coulisses, la campagne a montré comment les équipes anti-braconnage utilisent le pistage, des unités canines et des tactiques avancées pour lutter contre le braconnage sur certains des terrains les plus hostiles du monde.</w:t>
      </w:r>
    </w:p>
    <w:p w14:paraId="5D55AC34" w14:textId="77777777" w:rsidR="004463AF" w:rsidRPr="004463AF" w:rsidRDefault="004463AF" w:rsidP="004463AF">
      <w:pPr>
        <w:spacing w:after="0" w:line="360" w:lineRule="auto"/>
        <w:jc w:val="both"/>
        <w:rPr>
          <w:rFonts w:ascii="Arial" w:hAnsi="Arial" w:cs="Arial"/>
        </w:rPr>
      </w:pPr>
    </w:p>
    <w:p w14:paraId="295DC5F2" w14:textId="77777777" w:rsidR="004463AF" w:rsidRDefault="004463AF" w:rsidP="004463AF">
      <w:pPr>
        <w:spacing w:after="0" w:line="360" w:lineRule="auto"/>
        <w:jc w:val="both"/>
        <w:rPr>
          <w:rFonts w:ascii="Arial" w:hAnsi="Arial" w:cs="Arial"/>
        </w:rPr>
      </w:pPr>
      <w:r>
        <w:rPr>
          <w:rFonts w:ascii="Arial" w:hAnsi="Arial"/>
        </w:rPr>
        <w:t>En partenariat avec Boris Vos, ancien du Korps Mariniers des Pays-Bas et fondateur de LEAD Conservation, UF PRO a plongé le public dans la réalité de la lutte contre le braconnage en Afrique du Sud. Grâce à des démonstrations sur le terrain, la campagne a mis en évidence l’efficacité des techniques de pistage tactique et des unités canines et montré la synergie essentielle entre les rangers, la technologie et les communautés locales pour prévenir les incidents de braconnage.</w:t>
      </w:r>
    </w:p>
    <w:p w14:paraId="5F432BF7" w14:textId="77777777" w:rsidR="004463AF" w:rsidRPr="004463AF" w:rsidRDefault="004463AF" w:rsidP="004463AF">
      <w:pPr>
        <w:spacing w:after="0" w:line="360" w:lineRule="auto"/>
        <w:jc w:val="both"/>
        <w:rPr>
          <w:rFonts w:ascii="Arial" w:hAnsi="Arial" w:cs="Arial"/>
        </w:rPr>
      </w:pPr>
    </w:p>
    <w:p w14:paraId="0D7F9D86" w14:textId="77777777" w:rsidR="004463AF" w:rsidRDefault="004463AF" w:rsidP="004463AF">
      <w:pPr>
        <w:spacing w:after="0" w:line="360" w:lineRule="auto"/>
        <w:jc w:val="both"/>
        <w:rPr>
          <w:rFonts w:ascii="Arial" w:hAnsi="Arial" w:cs="Arial"/>
        </w:rPr>
      </w:pPr>
      <w:r>
        <w:rPr>
          <w:rFonts w:ascii="Arial" w:hAnsi="Arial"/>
        </w:rPr>
        <w:t>L’un des moments forts de la série a été un épisode mettant en vedette Colin Patrick, un expert chevronné des unités canines, qui a donné un éclairage approfondi du rôle indispensable des chiens dans les opérations de lutte contre le braconnage. Les spectateurs et spectatrices ont pu voir directement comment des chiens hautement entraînés aident à pister les braconniers, à rechercher les empreintes olfactives humaines et à évoluer sur des terrains difficiles. L’expertise de Colin Patrick met en évidence l’entraînement rigoureux de ces chiens et leur immense contribution aux efforts de conservation.</w:t>
      </w:r>
    </w:p>
    <w:p w14:paraId="5C612980" w14:textId="77777777" w:rsidR="004463AF" w:rsidRPr="004463AF" w:rsidRDefault="004463AF" w:rsidP="004463AF">
      <w:pPr>
        <w:spacing w:after="0" w:line="360" w:lineRule="auto"/>
        <w:jc w:val="both"/>
        <w:rPr>
          <w:rFonts w:ascii="Arial" w:hAnsi="Arial" w:cs="Arial"/>
        </w:rPr>
      </w:pPr>
    </w:p>
    <w:p w14:paraId="73CAD187" w14:textId="77777777" w:rsidR="004463AF" w:rsidRDefault="004463AF" w:rsidP="004463AF">
      <w:pPr>
        <w:spacing w:after="0" w:line="360" w:lineRule="auto"/>
        <w:jc w:val="both"/>
        <w:rPr>
          <w:rFonts w:ascii="Arial" w:hAnsi="Arial" w:cs="Arial"/>
        </w:rPr>
      </w:pPr>
      <w:r>
        <w:rPr>
          <w:rFonts w:ascii="Arial" w:hAnsi="Arial"/>
        </w:rPr>
        <w:t>Pour mieux comprendre la production de la campagne et les défis du tournage dans la nature, UF PRO a également diffusé un épisode des coulisses avec Boris Vos. Dans ce dossier spécial, ce dernier partage son expérience du tournage de la série et les obstacles rencontrés lors de la production et explique pourquoi la sensibilisation au braconnage est plus importante que jamais.</w:t>
      </w:r>
    </w:p>
    <w:p w14:paraId="139D1BB5" w14:textId="77777777" w:rsidR="004463AF" w:rsidRPr="004463AF" w:rsidRDefault="004463AF" w:rsidP="004463AF">
      <w:pPr>
        <w:spacing w:after="0" w:line="360" w:lineRule="auto"/>
        <w:jc w:val="both"/>
        <w:rPr>
          <w:rFonts w:ascii="Arial" w:hAnsi="Arial" w:cs="Arial"/>
        </w:rPr>
      </w:pPr>
    </w:p>
    <w:p w14:paraId="46D51C8E" w14:textId="7ECD9E07" w:rsidR="004463AF" w:rsidRDefault="004463AF" w:rsidP="004463AF">
      <w:pPr>
        <w:spacing w:after="0" w:line="360" w:lineRule="auto"/>
        <w:jc w:val="both"/>
        <w:rPr>
          <w:rFonts w:ascii="Arial" w:hAnsi="Arial" w:cs="Arial"/>
        </w:rPr>
      </w:pPr>
      <w:r>
        <w:rPr>
          <w:rFonts w:ascii="Arial" w:hAnsi="Arial"/>
        </w:rPr>
        <w:t xml:space="preserve">Au-delà de la simple sensibilisation, la campagne a également permis de soutenir directement les efforts de conservation. Grâce à la vente du Bracelet Ranger exclusif, UF PRO et sa communauté ont récolté </w:t>
      </w:r>
      <w:r w:rsidR="00C4489E" w:rsidRPr="00C4489E">
        <w:rPr>
          <w:rFonts w:ascii="Arial" w:hAnsi="Arial"/>
        </w:rPr>
        <w:t xml:space="preserve">31,890 </w:t>
      </w:r>
      <w:r w:rsidR="006F7C68" w:rsidRPr="006F7C68">
        <w:rPr>
          <w:rFonts w:ascii="Arial" w:hAnsi="Arial"/>
        </w:rPr>
        <w:t>EUR</w:t>
      </w:r>
      <w:r w:rsidR="00C4489E">
        <w:rPr>
          <w:rFonts w:ascii="Arial" w:hAnsi="Arial"/>
        </w:rPr>
        <w:t xml:space="preserve"> </w:t>
      </w:r>
      <w:r>
        <w:rPr>
          <w:rFonts w:ascii="Arial" w:hAnsi="Arial"/>
        </w:rPr>
        <w:t xml:space="preserve">pour LEAD Conservation, qui aide à former et à équiper </w:t>
      </w:r>
      <w:r>
        <w:rPr>
          <w:rFonts w:ascii="Arial" w:hAnsi="Arial"/>
        </w:rPr>
        <w:lastRenderedPageBreak/>
        <w:t>les rangers qui sont en première ligne dans la lutte contre le braconnage. Cet effort collectif, alimenté par la participation exceptionnelle des communautés de la tactique et du plein air, a joué un rôle essentiel dans le succès de la campagne. C’est avec fierté qu’UF PRO salue les partenaires qui ont été à ses côtés dans cette mission. Par leur engagement, qu’il s’agisse de l’achat de bracelets ou de dons précieux, ils ont joué un rôle essentiel pour renforcer le soutien à celles et ceux qui travaillent sans relâche pour la protection des espèces menacées. Le groupe Mehler Systems, y compris ses marques Mehler Protection et Lindnerhof, ainsi que Trooper et BMP ont contribué de manière déterminante à cet effort.</w:t>
      </w:r>
    </w:p>
    <w:p w14:paraId="6D7B5CD3" w14:textId="77777777" w:rsidR="004463AF" w:rsidRPr="004463AF" w:rsidRDefault="004463AF" w:rsidP="004463AF">
      <w:pPr>
        <w:spacing w:after="0" w:line="360" w:lineRule="auto"/>
        <w:jc w:val="both"/>
        <w:rPr>
          <w:rFonts w:ascii="Arial" w:hAnsi="Arial" w:cs="Arial"/>
        </w:rPr>
      </w:pPr>
    </w:p>
    <w:p w14:paraId="78B55ECE" w14:textId="77777777" w:rsidR="004463AF" w:rsidRDefault="004463AF" w:rsidP="004463AF">
      <w:pPr>
        <w:spacing w:after="0" w:line="360" w:lineRule="auto"/>
        <w:jc w:val="both"/>
        <w:rPr>
          <w:rFonts w:ascii="Arial" w:hAnsi="Arial" w:cs="Arial"/>
        </w:rPr>
      </w:pPr>
      <w:r>
        <w:rPr>
          <w:rFonts w:ascii="Arial" w:hAnsi="Arial"/>
        </w:rPr>
        <w:t>« Cette campagne était plus qu’un simple aperçu privilégié du pistage tactique, elle visait à faire une vraie différence. Le soutien de la communauté UF PRO a été incroyable, et c’est une fierté pour nous d’être aux côtés de celles et ceux qui risquent tout pour protéger la faune sauvage, a ainsi déclaré Boris Vos. Le braconnage est une bataille de chaque instant, et chaque contribution aide à assurer constamment la formation, l’équipement et la préparation des rangers. »</w:t>
      </w:r>
    </w:p>
    <w:p w14:paraId="41F83AD9" w14:textId="77777777" w:rsidR="004463AF" w:rsidRPr="004463AF" w:rsidRDefault="004463AF" w:rsidP="004463AF">
      <w:pPr>
        <w:spacing w:after="0" w:line="360" w:lineRule="auto"/>
        <w:jc w:val="both"/>
        <w:rPr>
          <w:rFonts w:ascii="Arial" w:hAnsi="Arial" w:cs="Arial"/>
        </w:rPr>
      </w:pPr>
    </w:p>
    <w:p w14:paraId="61030244" w14:textId="77777777" w:rsidR="004463AF" w:rsidRDefault="004463AF" w:rsidP="004463AF">
      <w:pPr>
        <w:spacing w:after="0" w:line="360" w:lineRule="auto"/>
        <w:jc w:val="both"/>
        <w:rPr>
          <w:rFonts w:ascii="Arial" w:hAnsi="Arial" w:cs="Arial"/>
        </w:rPr>
      </w:pPr>
      <w:r>
        <w:rPr>
          <w:rFonts w:ascii="Arial" w:hAnsi="Arial"/>
        </w:rPr>
        <w:t>Bien que la campagne soit officiellement terminée, la mission continue. Le Bracelet Ranger demeure disponible à l’achat, et 100 % des recettes sont toujours directement versées à LEAD Conservation. UF PRO encourage celles et ceux qui veulent faire une différence à soutenir cette cause pour permettre à ces équipes dévouées de poursuivre leur travail essentiel.</w:t>
      </w:r>
    </w:p>
    <w:p w14:paraId="093F3FD4" w14:textId="77777777" w:rsidR="004463AF" w:rsidRPr="004463AF" w:rsidRDefault="004463AF" w:rsidP="004463AF">
      <w:pPr>
        <w:spacing w:after="0" w:line="360" w:lineRule="auto"/>
        <w:jc w:val="both"/>
        <w:rPr>
          <w:rFonts w:ascii="Arial" w:hAnsi="Arial" w:cs="Arial"/>
        </w:rPr>
      </w:pPr>
    </w:p>
    <w:p w14:paraId="4B7AC73D" w14:textId="77777777" w:rsidR="004463AF" w:rsidRPr="004463AF" w:rsidRDefault="004463AF" w:rsidP="004463AF">
      <w:pPr>
        <w:spacing w:after="0" w:line="360" w:lineRule="auto"/>
        <w:jc w:val="both"/>
        <w:rPr>
          <w:rFonts w:ascii="Arial" w:hAnsi="Arial" w:cs="Arial"/>
        </w:rPr>
      </w:pPr>
      <w:r>
        <w:rPr>
          <w:rFonts w:ascii="Arial" w:hAnsi="Arial"/>
        </w:rPr>
        <w:t>Pour plus d’informations sur la campagne et pour savoir comment participer, consultez la page de la campagne</w:t>
      </w:r>
      <w:r>
        <w:t xml:space="preserve"> </w:t>
      </w:r>
      <w:hyperlink r:id="rId4" w:history="1">
        <w:r>
          <w:rPr>
            <w:rStyle w:val="Hiperpovezava"/>
            <w:rFonts w:ascii="Arial" w:hAnsi="Arial"/>
          </w:rPr>
          <w:t>Pro’s Guide to Tracking with Rangers and K9</w:t>
        </w:r>
      </w:hyperlink>
      <w:r>
        <w:t>.</w:t>
      </w:r>
      <w:r>
        <w:rPr>
          <w:rFonts w:ascii="Arial" w:hAnsi="Arial"/>
        </w:rPr>
        <w:t xml:space="preserve"> Pour soutenir la cause directement, acheter un </w:t>
      </w:r>
      <w:hyperlink r:id="rId5" w:history="1">
        <w:r>
          <w:rPr>
            <w:rStyle w:val="Hiperpovezava"/>
            <w:rFonts w:ascii="Arial" w:hAnsi="Arial"/>
          </w:rPr>
          <w:t>Bracelet Ranger ici</w:t>
        </w:r>
      </w:hyperlink>
      <w:r>
        <w:rPr>
          <w:rFonts w:ascii="Arial" w:hAnsi="Arial"/>
        </w:rPr>
        <w:t>.</w:t>
      </w:r>
    </w:p>
    <w:p w14:paraId="712256C6" w14:textId="77777777" w:rsidR="005D1A1B" w:rsidRDefault="005D1A1B" w:rsidP="004463AF">
      <w:pPr>
        <w:spacing w:after="0" w:line="360" w:lineRule="auto"/>
        <w:jc w:val="both"/>
        <w:rPr>
          <w:rFonts w:ascii="Arial" w:hAnsi="Arial" w:cs="Arial"/>
        </w:rPr>
      </w:pPr>
    </w:p>
    <w:p w14:paraId="7C1A4AC3" w14:textId="77777777" w:rsidR="00B50452" w:rsidRPr="00B50452" w:rsidRDefault="00B50452" w:rsidP="00B50452">
      <w:pPr>
        <w:spacing w:after="0" w:line="360" w:lineRule="auto"/>
        <w:jc w:val="both"/>
        <w:rPr>
          <w:rFonts w:ascii="Arial" w:hAnsi="Arial" w:cs="Arial"/>
          <w:lang w:val="sl-SI"/>
        </w:rPr>
      </w:pPr>
      <w:r w:rsidRPr="00B50452">
        <w:rPr>
          <w:rFonts w:ascii="Arial" w:hAnsi="Arial" w:cs="Arial"/>
          <w:b/>
          <w:bCs/>
          <w:i/>
          <w:iCs/>
          <w:lang w:val="sl-SI"/>
        </w:rPr>
        <w:t>À propos d’UF PRO :</w:t>
      </w:r>
    </w:p>
    <w:p w14:paraId="17B320F7" w14:textId="77777777" w:rsidR="00B50452" w:rsidRPr="00B50452" w:rsidRDefault="00B50452" w:rsidP="00B50452">
      <w:pPr>
        <w:spacing w:after="0" w:line="360" w:lineRule="auto"/>
        <w:jc w:val="both"/>
        <w:rPr>
          <w:rFonts w:ascii="Arial" w:hAnsi="Arial" w:cs="Arial"/>
          <w:lang w:val="sl-SI"/>
        </w:rPr>
      </w:pPr>
      <w:r w:rsidRPr="00B50452">
        <w:rPr>
          <w:rFonts w:ascii="Arial" w:hAnsi="Arial" w:cs="Arial"/>
          <w:i/>
          <w:iCs/>
          <w:lang w:val="sl-SI"/>
        </w:rPr>
        <w:t>UF PRO conçoit et fabrique des systèmes de vêtements tactiques haut de gamme à l’intention d’utilisateurs finaux professionnels qui exigent ce qui se fait de meilleur en matière de soutien pour leurs missions.</w:t>
      </w:r>
    </w:p>
    <w:p w14:paraId="4E045C9A" w14:textId="77777777" w:rsidR="00B50452" w:rsidRPr="00B50452" w:rsidRDefault="00B50452" w:rsidP="00B50452">
      <w:pPr>
        <w:spacing w:after="0" w:line="360" w:lineRule="auto"/>
        <w:jc w:val="both"/>
        <w:rPr>
          <w:rFonts w:ascii="Arial" w:hAnsi="Arial" w:cs="Arial"/>
          <w:lang w:val="sl-SI"/>
        </w:rPr>
      </w:pPr>
      <w:r w:rsidRPr="00B50452">
        <w:rPr>
          <w:rFonts w:ascii="Arial" w:hAnsi="Arial" w:cs="Arial"/>
          <w:i/>
          <w:iCs/>
          <w:lang w:val="sl-SI"/>
        </w:rPr>
        <w:t>Grâce à des décennies d’expertise dans la fabrication de produits de grande qualité, à des initiatives de recherche et de tests rigoureuses et aux contributions inestimables de professionnels ayant une expérience directe du terrain, UF PRO fournit des vêtements incomparables en termes de qualité et de fonctionnalité. Chaque pièce est conçue pour aider les professionnels de haut niveau à atteindre des performances optimales.</w:t>
      </w:r>
    </w:p>
    <w:p w14:paraId="1861549E" w14:textId="77777777" w:rsidR="00B50452" w:rsidRPr="00B50452" w:rsidRDefault="00B50452" w:rsidP="00B50452">
      <w:pPr>
        <w:spacing w:after="0" w:line="360" w:lineRule="auto"/>
        <w:jc w:val="both"/>
        <w:rPr>
          <w:rFonts w:ascii="Arial" w:hAnsi="Arial" w:cs="Arial"/>
          <w:lang w:val="sl-SI"/>
        </w:rPr>
      </w:pPr>
      <w:r w:rsidRPr="00B50452">
        <w:rPr>
          <w:rFonts w:ascii="Arial" w:hAnsi="Arial" w:cs="Arial"/>
          <w:i/>
          <w:iCs/>
          <w:lang w:val="sl-SI"/>
        </w:rPr>
        <w:lastRenderedPageBreak/>
        <w:t>Pour être digne des unités des forces armées et des forces de l’ordre qui lui font confiance, UF PRO s’efforce sans relâche d’atteindre la perfection dans chaque produit, afin que ses vêtements tactiques répondent toujours à leurs exigences.</w:t>
      </w:r>
    </w:p>
    <w:p w14:paraId="68F7EE9D" w14:textId="77777777" w:rsidR="00B50452" w:rsidRPr="00B50452" w:rsidRDefault="00B50452" w:rsidP="00B50452">
      <w:pPr>
        <w:spacing w:after="0" w:line="360" w:lineRule="auto"/>
        <w:jc w:val="both"/>
        <w:rPr>
          <w:rFonts w:ascii="Arial" w:hAnsi="Arial" w:cs="Arial"/>
          <w:lang w:val="sl-SI"/>
        </w:rPr>
      </w:pPr>
      <w:r w:rsidRPr="00B50452">
        <w:rPr>
          <w:rFonts w:ascii="Arial" w:hAnsi="Arial" w:cs="Arial"/>
          <w:i/>
          <w:iCs/>
          <w:lang w:val="sl-SI"/>
        </w:rPr>
        <w:t>UF PRO fait partie intégrante du groupe Mehler Systems et bénéficie de toute la richesse de patrimoine et de savoir-faire que ce nom représente. En travaillant en étroite collaboration avec Mehler Systems, UF PRO s’assure une parfaite intégration de sa technologie de protection de pointe et de son équipement tactique exceptionnel, offrant ainsi aux opérateurs l’avantage stratégique dont ils ont besoin pour agir avec encore plus de précision et de confiance dans les situations et les environnements difficiles.</w:t>
      </w:r>
    </w:p>
    <w:p w14:paraId="0A89E63D" w14:textId="77777777" w:rsidR="00B50452" w:rsidRPr="00B50452" w:rsidRDefault="00B50452" w:rsidP="00B50452">
      <w:pPr>
        <w:spacing w:after="0" w:line="360" w:lineRule="auto"/>
        <w:jc w:val="both"/>
        <w:rPr>
          <w:rFonts w:ascii="Arial" w:hAnsi="Arial" w:cs="Arial"/>
          <w:lang w:val="sl-SI"/>
        </w:rPr>
      </w:pPr>
      <w:r w:rsidRPr="00B50452">
        <w:rPr>
          <w:rFonts w:ascii="Arial" w:hAnsi="Arial" w:cs="Arial"/>
          <w:i/>
          <w:iCs/>
          <w:lang w:val="sl-SI"/>
        </w:rPr>
        <w:t xml:space="preserve">Pour plus d’informations sur UF PRO, consulter le site : </w:t>
      </w:r>
      <w:hyperlink r:id="rId6" w:history="1">
        <w:r w:rsidRPr="00B50452">
          <w:rPr>
            <w:rStyle w:val="Hiperpovezava"/>
            <w:rFonts w:ascii="Arial" w:hAnsi="Arial" w:cs="Arial"/>
            <w:i/>
            <w:iCs/>
            <w:lang w:val="sl-SI"/>
          </w:rPr>
          <w:t>ufpro.com</w:t>
        </w:r>
      </w:hyperlink>
    </w:p>
    <w:p w14:paraId="6D389A2F" w14:textId="77777777" w:rsidR="00B50452" w:rsidRDefault="00B50452" w:rsidP="00B50452">
      <w:pPr>
        <w:spacing w:after="0" w:line="360" w:lineRule="auto"/>
        <w:jc w:val="both"/>
        <w:rPr>
          <w:rFonts w:ascii="Arial" w:hAnsi="Arial" w:cs="Arial"/>
          <w:b/>
          <w:bCs/>
          <w:i/>
          <w:iCs/>
          <w:lang w:val="sl-SI"/>
        </w:rPr>
      </w:pPr>
    </w:p>
    <w:p w14:paraId="67526688" w14:textId="231C7E09" w:rsidR="00B50452" w:rsidRPr="00B50452" w:rsidRDefault="00B50452" w:rsidP="00B50452">
      <w:pPr>
        <w:spacing w:after="0" w:line="360" w:lineRule="auto"/>
        <w:jc w:val="both"/>
        <w:rPr>
          <w:rFonts w:ascii="Arial" w:hAnsi="Arial" w:cs="Arial"/>
          <w:lang w:val="sl-SI"/>
        </w:rPr>
      </w:pPr>
      <w:r w:rsidRPr="00B50452">
        <w:rPr>
          <w:rFonts w:ascii="Arial" w:hAnsi="Arial" w:cs="Arial"/>
          <w:b/>
          <w:bCs/>
          <w:i/>
          <w:iCs/>
          <w:lang w:val="sl-SI"/>
        </w:rPr>
        <w:t>À propos de Boris</w:t>
      </w:r>
      <w:r>
        <w:rPr>
          <w:rFonts w:ascii="Arial" w:hAnsi="Arial" w:cs="Arial"/>
          <w:b/>
          <w:bCs/>
          <w:i/>
          <w:iCs/>
          <w:lang w:val="sl-SI"/>
        </w:rPr>
        <w:t xml:space="preserve"> Vos</w:t>
      </w:r>
      <w:r w:rsidRPr="00B50452">
        <w:rPr>
          <w:rFonts w:ascii="Arial" w:hAnsi="Arial" w:cs="Arial"/>
          <w:b/>
          <w:bCs/>
          <w:i/>
          <w:iCs/>
          <w:lang w:val="sl-SI"/>
        </w:rPr>
        <w:t> :</w:t>
      </w:r>
    </w:p>
    <w:p w14:paraId="5F346E55" w14:textId="77777777" w:rsidR="00B50452" w:rsidRPr="00B50452" w:rsidRDefault="00B50452" w:rsidP="00B50452">
      <w:pPr>
        <w:spacing w:after="0" w:line="360" w:lineRule="auto"/>
        <w:jc w:val="both"/>
        <w:rPr>
          <w:rFonts w:ascii="Arial" w:hAnsi="Arial" w:cs="Arial"/>
          <w:lang w:val="sl-SI"/>
        </w:rPr>
      </w:pPr>
      <w:r w:rsidRPr="00B50452">
        <w:rPr>
          <w:rFonts w:ascii="Arial" w:hAnsi="Arial" w:cs="Arial"/>
          <w:i/>
          <w:iCs/>
          <w:lang w:val="sl-SI"/>
        </w:rPr>
        <w:t>Boris Vos, ancien Marine des Pays-Bas devenu chef de file de la protection de la nature, dirige aujourd'hui LEAD Conservation depuis le Kenya. Avec son épouse Dominique, il met son expertise au service du développement de professionnels de la conservation à tous les niveaux, favorisant une protection résiliente et durable pour le monde naturel.</w:t>
      </w:r>
    </w:p>
    <w:p w14:paraId="25956B57" w14:textId="77777777" w:rsidR="00B50452" w:rsidRDefault="00B50452" w:rsidP="00B50452">
      <w:pPr>
        <w:spacing w:after="0" w:line="360" w:lineRule="auto"/>
        <w:jc w:val="both"/>
        <w:rPr>
          <w:rFonts w:ascii="Arial" w:hAnsi="Arial" w:cs="Arial"/>
          <w:b/>
          <w:bCs/>
          <w:i/>
          <w:iCs/>
          <w:lang w:val="sl-SI"/>
        </w:rPr>
      </w:pPr>
    </w:p>
    <w:p w14:paraId="7979A78A" w14:textId="171BEE66" w:rsidR="00B50452" w:rsidRPr="00B50452" w:rsidRDefault="00B50452" w:rsidP="00B50452">
      <w:pPr>
        <w:spacing w:after="0" w:line="360" w:lineRule="auto"/>
        <w:jc w:val="both"/>
        <w:rPr>
          <w:rFonts w:ascii="Arial" w:hAnsi="Arial" w:cs="Arial"/>
          <w:lang w:val="sl-SI"/>
        </w:rPr>
      </w:pPr>
      <w:r w:rsidRPr="00B50452">
        <w:rPr>
          <w:rFonts w:ascii="Arial" w:hAnsi="Arial" w:cs="Arial"/>
          <w:b/>
          <w:bCs/>
          <w:i/>
          <w:iCs/>
          <w:lang w:val="sl-SI"/>
        </w:rPr>
        <w:t>À propos de LEAD Conservation :</w:t>
      </w:r>
    </w:p>
    <w:p w14:paraId="4B1D5237" w14:textId="77777777" w:rsidR="00B50452" w:rsidRPr="00B50452" w:rsidRDefault="00B50452" w:rsidP="00B50452">
      <w:pPr>
        <w:spacing w:after="0" w:line="360" w:lineRule="auto"/>
        <w:jc w:val="both"/>
        <w:rPr>
          <w:rFonts w:ascii="Arial" w:hAnsi="Arial" w:cs="Arial"/>
          <w:lang w:val="sl-SI"/>
        </w:rPr>
      </w:pPr>
      <w:r w:rsidRPr="00B50452">
        <w:rPr>
          <w:rFonts w:ascii="Arial" w:hAnsi="Arial" w:cs="Arial"/>
          <w:i/>
          <w:iCs/>
          <w:lang w:val="sl-SI"/>
        </w:rPr>
        <w:t xml:space="preserve">LEAD Conservation propose une formation complète non seulement aux gardes forestiers, mais aussi à l'ensemble de la hiérarchie décisionnelle des organisations qu'elle soutient, afin de leur permettre de relever les défis de la protection des espaces naturels du monde entier. Des programmes sur mesure permettent à ces défenseurs de la nature d'acquérir les compétences et les outils nécessaires à une préservation efficace de la faune, de la flore et des écosystèmes. Suivez ce lien pour en savoir plus sur </w:t>
      </w:r>
      <w:hyperlink r:id="rId7" w:history="1">
        <w:r w:rsidRPr="00B50452">
          <w:rPr>
            <w:rStyle w:val="Hiperpovezava"/>
            <w:rFonts w:ascii="Arial" w:hAnsi="Arial" w:cs="Arial"/>
            <w:i/>
            <w:iCs/>
            <w:lang w:val="sl-SI"/>
          </w:rPr>
          <w:t>l'impact et la mission de l'organisation</w:t>
        </w:r>
      </w:hyperlink>
      <w:r w:rsidRPr="00B50452">
        <w:rPr>
          <w:rFonts w:ascii="Arial" w:hAnsi="Arial" w:cs="Arial"/>
          <w:i/>
          <w:iCs/>
          <w:lang w:val="sl-SI"/>
        </w:rPr>
        <w:t>.</w:t>
      </w:r>
    </w:p>
    <w:p w14:paraId="6ECA2C26" w14:textId="77777777" w:rsidR="00B50452" w:rsidRDefault="00B50452" w:rsidP="00B50452">
      <w:pPr>
        <w:spacing w:after="0" w:line="360" w:lineRule="auto"/>
        <w:jc w:val="both"/>
        <w:rPr>
          <w:rFonts w:ascii="Arial" w:hAnsi="Arial" w:cs="Arial"/>
          <w:b/>
          <w:bCs/>
          <w:i/>
          <w:iCs/>
          <w:lang w:val="sl-SI"/>
        </w:rPr>
      </w:pPr>
    </w:p>
    <w:p w14:paraId="3EE7F633" w14:textId="7043A97E" w:rsidR="00B50452" w:rsidRPr="00B50452" w:rsidRDefault="00B50452" w:rsidP="00B50452">
      <w:pPr>
        <w:spacing w:after="0" w:line="360" w:lineRule="auto"/>
        <w:jc w:val="both"/>
        <w:rPr>
          <w:rFonts w:ascii="Arial" w:hAnsi="Arial" w:cs="Arial"/>
          <w:lang w:val="sl-SI"/>
        </w:rPr>
      </w:pPr>
      <w:r w:rsidRPr="00B50452">
        <w:rPr>
          <w:rFonts w:ascii="Arial" w:hAnsi="Arial" w:cs="Arial"/>
          <w:b/>
          <w:bCs/>
          <w:i/>
          <w:iCs/>
          <w:lang w:val="sl-SI"/>
        </w:rPr>
        <w:t>Contact médias :</w:t>
      </w:r>
    </w:p>
    <w:p w14:paraId="63DCE3C8" w14:textId="77777777" w:rsidR="00B50452" w:rsidRPr="00B50452" w:rsidRDefault="00B50452" w:rsidP="00B50452">
      <w:pPr>
        <w:spacing w:after="0" w:line="360" w:lineRule="auto"/>
        <w:jc w:val="both"/>
        <w:rPr>
          <w:rFonts w:ascii="Arial" w:hAnsi="Arial" w:cs="Arial"/>
          <w:lang w:val="sl-SI"/>
        </w:rPr>
      </w:pPr>
      <w:r w:rsidRPr="00B50452">
        <w:rPr>
          <w:rFonts w:ascii="Arial" w:hAnsi="Arial" w:cs="Arial"/>
          <w:i/>
          <w:iCs/>
          <w:lang w:val="sl-SI"/>
        </w:rPr>
        <w:t>Marina Brankovič</w:t>
      </w:r>
    </w:p>
    <w:p w14:paraId="2C1B6705" w14:textId="77777777" w:rsidR="00B50452" w:rsidRPr="00B50452" w:rsidRDefault="00B50452" w:rsidP="00B50452">
      <w:pPr>
        <w:spacing w:after="0" w:line="360" w:lineRule="auto"/>
        <w:jc w:val="both"/>
        <w:rPr>
          <w:rFonts w:ascii="Arial" w:hAnsi="Arial" w:cs="Arial"/>
          <w:lang w:val="sl-SI"/>
        </w:rPr>
      </w:pPr>
      <w:r w:rsidRPr="00B50452">
        <w:rPr>
          <w:rFonts w:ascii="Arial" w:hAnsi="Arial" w:cs="Arial"/>
          <w:i/>
          <w:iCs/>
          <w:lang w:val="sl-SI"/>
        </w:rPr>
        <w:t>Content Manager</w:t>
      </w:r>
    </w:p>
    <w:p w14:paraId="324BEBDB" w14:textId="77777777" w:rsidR="00B50452" w:rsidRPr="00B50452" w:rsidRDefault="00B50452" w:rsidP="00B50452">
      <w:pPr>
        <w:spacing w:after="0" w:line="360" w:lineRule="auto"/>
        <w:jc w:val="both"/>
        <w:rPr>
          <w:rFonts w:ascii="Arial" w:hAnsi="Arial" w:cs="Arial"/>
          <w:lang w:val="sl-SI"/>
        </w:rPr>
      </w:pPr>
      <w:hyperlink r:id="rId8" w:history="1">
        <w:r w:rsidRPr="00B50452">
          <w:rPr>
            <w:rStyle w:val="Hiperpovezava"/>
            <w:rFonts w:ascii="Arial" w:hAnsi="Arial" w:cs="Arial"/>
            <w:i/>
            <w:iCs/>
            <w:lang w:val="sl-SI"/>
          </w:rPr>
          <w:t>marina.brankovic@ufpro.si</w:t>
        </w:r>
      </w:hyperlink>
    </w:p>
    <w:p w14:paraId="5E3D70C4" w14:textId="77777777" w:rsidR="00B50452" w:rsidRPr="004463AF" w:rsidRDefault="00B50452" w:rsidP="004463AF">
      <w:pPr>
        <w:spacing w:after="0" w:line="360" w:lineRule="auto"/>
        <w:jc w:val="both"/>
        <w:rPr>
          <w:rFonts w:ascii="Arial" w:hAnsi="Arial" w:cs="Arial"/>
        </w:rPr>
      </w:pPr>
    </w:p>
    <w:sectPr w:rsidR="00B50452" w:rsidRPr="00446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AF"/>
    <w:rsid w:val="001D3290"/>
    <w:rsid w:val="004463AF"/>
    <w:rsid w:val="005D1A1B"/>
    <w:rsid w:val="006F7C68"/>
    <w:rsid w:val="00A81CEB"/>
    <w:rsid w:val="00B50452"/>
    <w:rsid w:val="00C4489E"/>
    <w:rsid w:val="00DD38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99114"/>
  <w15:chartTrackingRefBased/>
  <w15:docId w15:val="{98A2184D-35FF-4318-9BFA-D9A854F8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46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46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463A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463A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463A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463A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463A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463A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463A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463A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463A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463A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463A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463A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463A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463A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463A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463AF"/>
    <w:rPr>
      <w:rFonts w:eastAsiaTheme="majorEastAsia" w:cstheme="majorBidi"/>
      <w:color w:val="272727" w:themeColor="text1" w:themeTint="D8"/>
    </w:rPr>
  </w:style>
  <w:style w:type="paragraph" w:styleId="Naslov">
    <w:name w:val="Title"/>
    <w:basedOn w:val="Navaden"/>
    <w:next w:val="Navaden"/>
    <w:link w:val="NaslovZnak"/>
    <w:uiPriority w:val="10"/>
    <w:qFormat/>
    <w:rsid w:val="00446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463A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463A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463A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463AF"/>
    <w:pPr>
      <w:spacing w:before="160"/>
      <w:jc w:val="center"/>
    </w:pPr>
    <w:rPr>
      <w:i/>
      <w:iCs/>
      <w:color w:val="404040" w:themeColor="text1" w:themeTint="BF"/>
    </w:rPr>
  </w:style>
  <w:style w:type="character" w:customStyle="1" w:styleId="CitatZnak">
    <w:name w:val="Citat Znak"/>
    <w:basedOn w:val="Privzetapisavaodstavka"/>
    <w:link w:val="Citat"/>
    <w:uiPriority w:val="29"/>
    <w:rsid w:val="004463AF"/>
    <w:rPr>
      <w:i/>
      <w:iCs/>
      <w:color w:val="404040" w:themeColor="text1" w:themeTint="BF"/>
    </w:rPr>
  </w:style>
  <w:style w:type="paragraph" w:styleId="Odstavekseznama">
    <w:name w:val="List Paragraph"/>
    <w:basedOn w:val="Navaden"/>
    <w:uiPriority w:val="34"/>
    <w:qFormat/>
    <w:rsid w:val="004463AF"/>
    <w:pPr>
      <w:ind w:left="720"/>
      <w:contextualSpacing/>
    </w:pPr>
  </w:style>
  <w:style w:type="character" w:styleId="Intenzivenpoudarek">
    <w:name w:val="Intense Emphasis"/>
    <w:basedOn w:val="Privzetapisavaodstavka"/>
    <w:uiPriority w:val="21"/>
    <w:qFormat/>
    <w:rsid w:val="004463AF"/>
    <w:rPr>
      <w:i/>
      <w:iCs/>
      <w:color w:val="0F4761" w:themeColor="accent1" w:themeShade="BF"/>
    </w:rPr>
  </w:style>
  <w:style w:type="paragraph" w:styleId="Intenzivencitat">
    <w:name w:val="Intense Quote"/>
    <w:basedOn w:val="Navaden"/>
    <w:next w:val="Navaden"/>
    <w:link w:val="IntenzivencitatZnak"/>
    <w:uiPriority w:val="30"/>
    <w:qFormat/>
    <w:rsid w:val="00446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463AF"/>
    <w:rPr>
      <w:i/>
      <w:iCs/>
      <w:color w:val="0F4761" w:themeColor="accent1" w:themeShade="BF"/>
    </w:rPr>
  </w:style>
  <w:style w:type="character" w:styleId="Intenzivensklic">
    <w:name w:val="Intense Reference"/>
    <w:basedOn w:val="Privzetapisavaodstavka"/>
    <w:uiPriority w:val="32"/>
    <w:qFormat/>
    <w:rsid w:val="004463AF"/>
    <w:rPr>
      <w:b/>
      <w:bCs/>
      <w:smallCaps/>
      <w:color w:val="0F4761" w:themeColor="accent1" w:themeShade="BF"/>
      <w:spacing w:val="5"/>
    </w:rPr>
  </w:style>
  <w:style w:type="character" w:styleId="Hiperpovezava">
    <w:name w:val="Hyperlink"/>
    <w:basedOn w:val="Privzetapisavaodstavka"/>
    <w:uiPriority w:val="99"/>
    <w:unhideWhenUsed/>
    <w:rsid w:val="004463AF"/>
    <w:rPr>
      <w:color w:val="467886" w:themeColor="hyperlink"/>
      <w:u w:val="single"/>
    </w:rPr>
  </w:style>
  <w:style w:type="character" w:styleId="Nerazreenaomemba">
    <w:name w:val="Unresolved Mention"/>
    <w:basedOn w:val="Privzetapisavaodstavka"/>
    <w:uiPriority w:val="99"/>
    <w:semiHidden/>
    <w:unhideWhenUsed/>
    <w:rsid w:val="0044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38758">
      <w:bodyDiv w:val="1"/>
      <w:marLeft w:val="0"/>
      <w:marRight w:val="0"/>
      <w:marTop w:val="0"/>
      <w:marBottom w:val="0"/>
      <w:divBdr>
        <w:top w:val="none" w:sz="0" w:space="0" w:color="auto"/>
        <w:left w:val="none" w:sz="0" w:space="0" w:color="auto"/>
        <w:bottom w:val="none" w:sz="0" w:space="0" w:color="auto"/>
        <w:right w:val="none" w:sz="0" w:space="0" w:color="auto"/>
      </w:divBdr>
    </w:div>
    <w:div w:id="956371642">
      <w:bodyDiv w:val="1"/>
      <w:marLeft w:val="0"/>
      <w:marRight w:val="0"/>
      <w:marTop w:val="0"/>
      <w:marBottom w:val="0"/>
      <w:divBdr>
        <w:top w:val="none" w:sz="0" w:space="0" w:color="auto"/>
        <w:left w:val="none" w:sz="0" w:space="0" w:color="auto"/>
        <w:bottom w:val="none" w:sz="0" w:space="0" w:color="auto"/>
        <w:right w:val="none" w:sz="0" w:space="0" w:color="auto"/>
      </w:divBdr>
    </w:div>
    <w:div w:id="1138911166">
      <w:bodyDiv w:val="1"/>
      <w:marLeft w:val="0"/>
      <w:marRight w:val="0"/>
      <w:marTop w:val="0"/>
      <w:marBottom w:val="0"/>
      <w:divBdr>
        <w:top w:val="none" w:sz="0" w:space="0" w:color="auto"/>
        <w:left w:val="none" w:sz="0" w:space="0" w:color="auto"/>
        <w:bottom w:val="none" w:sz="0" w:space="0" w:color="auto"/>
        <w:right w:val="none" w:sz="0" w:space="0" w:color="auto"/>
      </w:divBdr>
    </w:div>
    <w:div w:id="14232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rankovic@ufpro.si" TargetMode="External"/><Relationship Id="rId3" Type="http://schemas.openxmlformats.org/officeDocument/2006/relationships/webSettings" Target="webSettings.xml"/><Relationship Id="rId7" Type="http://schemas.openxmlformats.org/officeDocument/2006/relationships/hyperlink" Target="https://leadrang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fpro.com/fr" TargetMode="External"/><Relationship Id="rId5" Type="http://schemas.openxmlformats.org/officeDocument/2006/relationships/hyperlink" Target="https://ufpro.com/fr/accessoires/bracelet-ranger" TargetMode="External"/><Relationship Id="rId10" Type="http://schemas.openxmlformats.org/officeDocument/2006/relationships/theme" Target="theme/theme1.xml"/><Relationship Id="rId4" Type="http://schemas.openxmlformats.org/officeDocument/2006/relationships/hyperlink" Target="https://ufpro.com/fr/pros-guide-pistage-rangers-et-la-k9"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1071</Words>
  <Characters>5998</Characters>
  <Application>Microsoft Office Word</Application>
  <DocSecurity>0</DocSecurity>
  <Lines>107</Lines>
  <Paragraphs>29</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4</cp:revision>
  <dcterms:created xsi:type="dcterms:W3CDTF">2025-03-25T20:47:00Z</dcterms:created>
  <dcterms:modified xsi:type="dcterms:W3CDTF">2025-03-26T16:11:00Z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421206d1-cc5b-4b74-af06-ca6ab5f67592</vt:lpwstr>
  </property>
</Properties>
</file>