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9C34F" w14:textId="77777777" w:rsidR="00010EAB" w:rsidRDefault="00010EAB" w:rsidP="00010EAB">
      <w:pPr>
        <w:spacing w:after="0" w:line="360" w:lineRule="auto"/>
        <w:jc w:val="both"/>
        <w:rPr>
          <w:rFonts w:ascii="Arial" w:hAnsi="Arial" w:cs="Arial"/>
          <w:b/>
          <w:bCs/>
        </w:rPr>
      </w:pPr>
      <w:r w:rsidRPr="00010EAB">
        <w:rPr>
          <w:rFonts w:ascii="Arial" w:hAnsi="Arial" w:cs="Arial"/>
          <w:b/>
          <w:bCs/>
        </w:rPr>
        <w:t>Dr. Mario Amschlinger Assumes Role of CEO at Mehler Systems</w:t>
      </w:r>
    </w:p>
    <w:p w14:paraId="4CABB6C6" w14:textId="77777777" w:rsidR="00010EAB" w:rsidRPr="00010EAB" w:rsidRDefault="00010EAB" w:rsidP="00010EAB">
      <w:pPr>
        <w:spacing w:after="0" w:line="360" w:lineRule="auto"/>
        <w:jc w:val="both"/>
        <w:rPr>
          <w:rFonts w:ascii="Arial" w:hAnsi="Arial" w:cs="Arial"/>
          <w:b/>
          <w:bCs/>
        </w:rPr>
      </w:pPr>
    </w:p>
    <w:p w14:paraId="7A7694A6" w14:textId="4B2269EC" w:rsidR="00010EAB" w:rsidRDefault="00010EAB" w:rsidP="00010EAB">
      <w:pPr>
        <w:spacing w:after="0" w:line="360" w:lineRule="auto"/>
        <w:jc w:val="both"/>
        <w:rPr>
          <w:rFonts w:ascii="Arial" w:hAnsi="Arial" w:cs="Arial"/>
          <w:b/>
          <w:bCs/>
        </w:rPr>
      </w:pPr>
      <w:r w:rsidRPr="00010EAB">
        <w:rPr>
          <w:rFonts w:ascii="Arial" w:hAnsi="Arial" w:cs="Arial"/>
          <w:b/>
          <w:bCs/>
        </w:rPr>
        <w:t>FULDA, GERMANY (0</w:t>
      </w:r>
      <w:r w:rsidR="00A84752">
        <w:rPr>
          <w:rFonts w:ascii="Arial" w:hAnsi="Arial" w:cs="Arial"/>
          <w:b/>
          <w:bCs/>
        </w:rPr>
        <w:t>7</w:t>
      </w:r>
      <w:r w:rsidRPr="00010EAB">
        <w:rPr>
          <w:rFonts w:ascii="Arial" w:hAnsi="Arial" w:cs="Arial"/>
          <w:b/>
          <w:bCs/>
        </w:rPr>
        <w:t>.01.2025)</w:t>
      </w:r>
    </w:p>
    <w:p w14:paraId="0BCF8B23" w14:textId="77777777" w:rsidR="00010EAB" w:rsidRPr="00010EAB" w:rsidRDefault="00010EAB" w:rsidP="00010EAB">
      <w:pPr>
        <w:spacing w:after="0" w:line="360" w:lineRule="auto"/>
        <w:jc w:val="both"/>
        <w:rPr>
          <w:rFonts w:ascii="Arial" w:hAnsi="Arial" w:cs="Arial"/>
        </w:rPr>
      </w:pPr>
    </w:p>
    <w:p w14:paraId="3231942C" w14:textId="77777777" w:rsidR="00010EAB" w:rsidRDefault="00010EAB" w:rsidP="00010EAB">
      <w:pPr>
        <w:spacing w:after="0" w:line="360" w:lineRule="auto"/>
        <w:jc w:val="both"/>
        <w:rPr>
          <w:rFonts w:ascii="Arial" w:hAnsi="Arial" w:cs="Arial"/>
        </w:rPr>
      </w:pPr>
      <w:r w:rsidRPr="00010EAB">
        <w:rPr>
          <w:rFonts w:ascii="Arial" w:hAnsi="Arial" w:cs="Arial"/>
        </w:rPr>
        <w:t>As of the start of 2025, Mehler Systems has entered a new phase of leadership.</w:t>
      </w:r>
    </w:p>
    <w:p w14:paraId="51799B0E" w14:textId="77777777" w:rsidR="00010EAB" w:rsidRPr="00010EAB" w:rsidRDefault="00010EAB" w:rsidP="00010EAB">
      <w:pPr>
        <w:spacing w:after="0" w:line="360" w:lineRule="auto"/>
        <w:jc w:val="both"/>
        <w:rPr>
          <w:rFonts w:ascii="Arial" w:hAnsi="Arial" w:cs="Arial"/>
        </w:rPr>
      </w:pPr>
    </w:p>
    <w:p w14:paraId="330E3D2B" w14:textId="77777777" w:rsidR="00010EAB" w:rsidRDefault="00010EAB" w:rsidP="00010EAB">
      <w:pPr>
        <w:spacing w:after="0" w:line="360" w:lineRule="auto"/>
        <w:jc w:val="both"/>
        <w:rPr>
          <w:rFonts w:ascii="Arial" w:hAnsi="Arial" w:cs="Arial"/>
        </w:rPr>
      </w:pPr>
      <w:r w:rsidRPr="00010EAB">
        <w:rPr>
          <w:rFonts w:ascii="Arial" w:hAnsi="Arial" w:cs="Arial"/>
        </w:rPr>
        <w:t>Dr. Mario Amschlinger, previously CFO/COO of Mehler Systems and Managing Director at Mehler Protection | Body Armour, has assumed the role of CEO. Thomas Homberg, the outgoing CEO, stepped down for personal reasons but will remain with the company as a consultant.</w:t>
      </w:r>
    </w:p>
    <w:p w14:paraId="0DB0248C" w14:textId="77777777" w:rsidR="00010EAB" w:rsidRPr="00010EAB" w:rsidRDefault="00010EAB" w:rsidP="00010EAB">
      <w:pPr>
        <w:spacing w:after="0" w:line="360" w:lineRule="auto"/>
        <w:jc w:val="both"/>
        <w:rPr>
          <w:rFonts w:ascii="Arial" w:hAnsi="Arial" w:cs="Arial"/>
        </w:rPr>
      </w:pPr>
    </w:p>
    <w:p w14:paraId="444D64A6" w14:textId="77777777" w:rsidR="00010EAB" w:rsidRDefault="00010EAB" w:rsidP="00010EAB">
      <w:pPr>
        <w:spacing w:after="0" w:line="360" w:lineRule="auto"/>
        <w:jc w:val="both"/>
        <w:rPr>
          <w:rFonts w:ascii="Arial" w:hAnsi="Arial" w:cs="Arial"/>
        </w:rPr>
      </w:pPr>
      <w:r w:rsidRPr="00010EAB">
        <w:rPr>
          <w:rFonts w:ascii="Arial" w:hAnsi="Arial" w:cs="Arial"/>
        </w:rPr>
        <w:t>The leadership transition officially took place on January 1, 2025.</w:t>
      </w:r>
    </w:p>
    <w:p w14:paraId="1D072389" w14:textId="77777777" w:rsidR="00010EAB" w:rsidRPr="00010EAB" w:rsidRDefault="00010EAB" w:rsidP="00010EAB">
      <w:pPr>
        <w:spacing w:after="0" w:line="360" w:lineRule="auto"/>
        <w:jc w:val="both"/>
        <w:rPr>
          <w:rFonts w:ascii="Arial" w:hAnsi="Arial" w:cs="Arial"/>
        </w:rPr>
      </w:pPr>
    </w:p>
    <w:p w14:paraId="681B1FD3" w14:textId="77777777" w:rsidR="00010EAB" w:rsidRDefault="00010EAB" w:rsidP="00010EAB">
      <w:pPr>
        <w:spacing w:after="0" w:line="360" w:lineRule="auto"/>
        <w:jc w:val="both"/>
        <w:rPr>
          <w:rFonts w:ascii="Arial" w:hAnsi="Arial" w:cs="Arial"/>
        </w:rPr>
      </w:pPr>
      <w:r w:rsidRPr="00010EAB">
        <w:rPr>
          <w:rFonts w:ascii="Arial" w:hAnsi="Arial" w:cs="Arial"/>
        </w:rPr>
        <w:t>Dr. Amschlinger brings a wealth of experience in financial and operational leadership. Since joining Mehler Systems in 2020, he has been instrumental in shaping the company’s strategic and operational direction.</w:t>
      </w:r>
    </w:p>
    <w:p w14:paraId="146FC920" w14:textId="77777777" w:rsidR="00010EAB" w:rsidRPr="00010EAB" w:rsidRDefault="00010EAB" w:rsidP="00010EAB">
      <w:pPr>
        <w:spacing w:after="0" w:line="360" w:lineRule="auto"/>
        <w:jc w:val="both"/>
        <w:rPr>
          <w:rFonts w:ascii="Arial" w:hAnsi="Arial" w:cs="Arial"/>
        </w:rPr>
      </w:pPr>
    </w:p>
    <w:p w14:paraId="73A0D497" w14:textId="77777777" w:rsidR="00010EAB" w:rsidRDefault="00010EAB" w:rsidP="00010EAB">
      <w:pPr>
        <w:spacing w:after="0" w:line="360" w:lineRule="auto"/>
        <w:jc w:val="both"/>
        <w:rPr>
          <w:rFonts w:ascii="Arial" w:hAnsi="Arial" w:cs="Arial"/>
        </w:rPr>
      </w:pPr>
      <w:r w:rsidRPr="00010EAB">
        <w:rPr>
          <w:rFonts w:ascii="Arial" w:hAnsi="Arial" w:cs="Arial"/>
        </w:rPr>
        <w:t>Prior to his role at Mehler Systems, Dr. Amschlinger held key leadership positions at Diehl Group, including CFO at Diehl Metal Applications GmbH &amp; Diehl Advanced Mobility GmbH and General Manager/CFO at Diehl Aviation Hungary Kft., where he oversaw finance, HR, supply chain, and IT. His career also includes corporate controlling roles at Diehl Group and leadership experience at Bosch.</w:t>
      </w:r>
    </w:p>
    <w:p w14:paraId="16A00664" w14:textId="77777777" w:rsidR="00010EAB" w:rsidRPr="00010EAB" w:rsidRDefault="00010EAB" w:rsidP="00010EAB">
      <w:pPr>
        <w:spacing w:after="0" w:line="360" w:lineRule="auto"/>
        <w:jc w:val="both"/>
        <w:rPr>
          <w:rFonts w:ascii="Arial" w:hAnsi="Arial" w:cs="Arial"/>
        </w:rPr>
      </w:pPr>
    </w:p>
    <w:p w14:paraId="7C08971E" w14:textId="77777777" w:rsidR="00010EAB" w:rsidRDefault="00010EAB" w:rsidP="00010EAB">
      <w:pPr>
        <w:spacing w:after="0" w:line="360" w:lineRule="auto"/>
        <w:jc w:val="both"/>
        <w:rPr>
          <w:rFonts w:ascii="Arial" w:hAnsi="Arial" w:cs="Arial"/>
        </w:rPr>
      </w:pPr>
      <w:r w:rsidRPr="00010EAB">
        <w:rPr>
          <w:rFonts w:ascii="Arial" w:hAnsi="Arial" w:cs="Arial"/>
        </w:rPr>
        <w:t>Dr. Amschlinger’s expertise will drive Mehler Systems’ continued mission to provide advanced ballistic protection and tactical gear solutions for the evolving needs of the defence and security industries.</w:t>
      </w:r>
    </w:p>
    <w:p w14:paraId="750A19B1" w14:textId="77777777" w:rsidR="00010EAB" w:rsidRPr="00010EAB" w:rsidRDefault="00010EAB" w:rsidP="00010EAB">
      <w:pPr>
        <w:spacing w:after="0" w:line="360" w:lineRule="auto"/>
        <w:jc w:val="both"/>
        <w:rPr>
          <w:rFonts w:ascii="Arial" w:hAnsi="Arial" w:cs="Arial"/>
        </w:rPr>
      </w:pPr>
    </w:p>
    <w:p w14:paraId="709A5A3F" w14:textId="77777777" w:rsidR="00010EAB" w:rsidRDefault="00010EAB" w:rsidP="00010EAB">
      <w:pPr>
        <w:spacing w:after="0" w:line="360" w:lineRule="auto"/>
        <w:jc w:val="both"/>
        <w:rPr>
          <w:rFonts w:ascii="Arial" w:hAnsi="Arial" w:cs="Arial"/>
        </w:rPr>
      </w:pPr>
      <w:r w:rsidRPr="00010EAB">
        <w:rPr>
          <w:rFonts w:ascii="Arial" w:hAnsi="Arial" w:cs="Arial"/>
        </w:rPr>
        <w:t>“I look forward to building on the strong foundation laid by Thomas Homberg. His contributions have been vital to the group’s success, and I am committed to advancing solutions that meet the evolving needs of our customers,” said Dr. Mario Amschlinger, CEO of Mehler Systems.</w:t>
      </w:r>
    </w:p>
    <w:p w14:paraId="70284997" w14:textId="77777777" w:rsidR="00010EAB" w:rsidRPr="00010EAB" w:rsidRDefault="00010EAB" w:rsidP="00010EAB">
      <w:pPr>
        <w:spacing w:after="0" w:line="360" w:lineRule="auto"/>
        <w:jc w:val="both"/>
        <w:rPr>
          <w:rFonts w:ascii="Arial" w:hAnsi="Arial" w:cs="Arial"/>
        </w:rPr>
      </w:pPr>
    </w:p>
    <w:p w14:paraId="6C8528EE" w14:textId="77777777" w:rsidR="00010EAB" w:rsidRDefault="00010EAB" w:rsidP="00010EAB">
      <w:pPr>
        <w:spacing w:after="0" w:line="360" w:lineRule="auto"/>
        <w:jc w:val="both"/>
        <w:rPr>
          <w:rFonts w:ascii="Arial" w:hAnsi="Arial" w:cs="Arial"/>
        </w:rPr>
      </w:pPr>
      <w:r w:rsidRPr="00010EAB">
        <w:rPr>
          <w:rFonts w:ascii="Arial" w:hAnsi="Arial" w:cs="Arial"/>
        </w:rPr>
        <w:t>With this leadership transition, Mehler Systems is poised for continued growth and innovation under Dr. Amschlinger’s guidance. The group will remain focused on enhancing product performance and providing high-quality solutions to address the challenges of an ever-changing landscape.</w:t>
      </w:r>
    </w:p>
    <w:p w14:paraId="543E9294" w14:textId="77777777" w:rsidR="00010EAB" w:rsidRDefault="00010EAB" w:rsidP="00010EAB">
      <w:pPr>
        <w:spacing w:after="0" w:line="360" w:lineRule="auto"/>
        <w:jc w:val="both"/>
        <w:rPr>
          <w:rFonts w:ascii="Arial" w:hAnsi="Arial" w:cs="Arial"/>
        </w:rPr>
      </w:pPr>
    </w:p>
    <w:p w14:paraId="00DDD3B5" w14:textId="77777777" w:rsidR="00010EAB" w:rsidRPr="00010EAB" w:rsidRDefault="00010EAB" w:rsidP="00010EAB">
      <w:pPr>
        <w:spacing w:after="0" w:line="360" w:lineRule="auto"/>
        <w:jc w:val="both"/>
        <w:rPr>
          <w:rFonts w:ascii="Arial" w:hAnsi="Arial" w:cs="Arial"/>
        </w:rPr>
      </w:pPr>
    </w:p>
    <w:p w14:paraId="4B803104" w14:textId="77777777" w:rsidR="00010EAB" w:rsidRPr="00010EAB" w:rsidRDefault="00010EAB" w:rsidP="00010EAB">
      <w:pPr>
        <w:spacing w:after="0" w:line="360" w:lineRule="auto"/>
        <w:jc w:val="both"/>
        <w:rPr>
          <w:rFonts w:ascii="Arial" w:hAnsi="Arial" w:cs="Arial"/>
        </w:rPr>
      </w:pPr>
      <w:r w:rsidRPr="00010EAB">
        <w:rPr>
          <w:rFonts w:ascii="Arial" w:hAnsi="Arial" w:cs="Arial"/>
          <w:b/>
          <w:bCs/>
          <w:i/>
          <w:iCs/>
        </w:rPr>
        <w:lastRenderedPageBreak/>
        <w:t>About Mehler Systems:</w:t>
      </w:r>
    </w:p>
    <w:p w14:paraId="0FE5385A" w14:textId="77777777" w:rsidR="00010EAB" w:rsidRPr="00010EAB" w:rsidRDefault="00010EAB" w:rsidP="00010EAB">
      <w:pPr>
        <w:spacing w:after="0" w:line="360" w:lineRule="auto"/>
        <w:jc w:val="both"/>
        <w:rPr>
          <w:rFonts w:ascii="Arial" w:hAnsi="Arial" w:cs="Arial"/>
        </w:rPr>
      </w:pPr>
      <w:r w:rsidRPr="00010EAB">
        <w:rPr>
          <w:rFonts w:ascii="Arial" w:hAnsi="Arial" w:cs="Arial"/>
          <w:i/>
          <w:iCs/>
        </w:rPr>
        <w:t>Mehler Systems Group is an international and global leader dedicated to exceptional ballistic protection and tactical-gear solutions for law enforcement, the military, and special forces.</w:t>
      </w:r>
    </w:p>
    <w:p w14:paraId="67AF9CA0" w14:textId="77777777" w:rsidR="00010EAB" w:rsidRPr="00010EAB" w:rsidRDefault="00010EAB" w:rsidP="00010EAB">
      <w:pPr>
        <w:spacing w:after="0" w:line="360" w:lineRule="auto"/>
        <w:jc w:val="both"/>
        <w:rPr>
          <w:rFonts w:ascii="Arial" w:hAnsi="Arial" w:cs="Arial"/>
        </w:rPr>
      </w:pPr>
      <w:r w:rsidRPr="00010EAB">
        <w:rPr>
          <w:rFonts w:ascii="Arial" w:hAnsi="Arial" w:cs="Arial"/>
          <w:i/>
          <w:iCs/>
        </w:rPr>
        <w:t>The Mehler Systems Group is home to the brands of Mehler Protection, Lindnerhof, and UF PRO. Mehler Protection is known for its body and platform armour solutions, UF PRO is an expert in top-tier tactical garment systems, while Lindnerhof stands out for its innovative carrying solutions and tactical equipment.</w:t>
      </w:r>
    </w:p>
    <w:p w14:paraId="57188E59" w14:textId="77777777" w:rsidR="00010EAB" w:rsidRPr="00010EAB" w:rsidRDefault="00010EAB" w:rsidP="00010EAB">
      <w:pPr>
        <w:spacing w:after="0" w:line="360" w:lineRule="auto"/>
        <w:jc w:val="both"/>
        <w:rPr>
          <w:rFonts w:ascii="Arial" w:hAnsi="Arial" w:cs="Arial"/>
        </w:rPr>
      </w:pPr>
      <w:r w:rsidRPr="00010EAB">
        <w:rPr>
          <w:rFonts w:ascii="Arial" w:hAnsi="Arial" w:cs="Arial"/>
          <w:i/>
          <w:iCs/>
        </w:rPr>
        <w:t xml:space="preserve">With a presence in over 40 countries, Mehler Systems has established itself as a leader, known for its innovation and dedication to raising the bar in the industry over the past four decades. For more information about Mehler Systems, please visit </w:t>
      </w:r>
      <w:hyperlink r:id="rId4" w:history="1">
        <w:r w:rsidRPr="00010EAB">
          <w:rPr>
            <w:rStyle w:val="Hiperpovezava"/>
            <w:rFonts w:ascii="Arial" w:hAnsi="Arial" w:cs="Arial"/>
            <w:i/>
            <w:iCs/>
          </w:rPr>
          <w:t>mehler-systems.com</w:t>
        </w:r>
      </w:hyperlink>
    </w:p>
    <w:p w14:paraId="4091E976" w14:textId="77777777" w:rsidR="00010EAB" w:rsidRDefault="00010EAB" w:rsidP="00010EAB">
      <w:pPr>
        <w:spacing w:after="0" w:line="360" w:lineRule="auto"/>
        <w:jc w:val="both"/>
        <w:rPr>
          <w:rFonts w:ascii="Arial" w:hAnsi="Arial" w:cs="Arial"/>
          <w:b/>
          <w:bCs/>
          <w:i/>
          <w:iCs/>
        </w:rPr>
      </w:pPr>
    </w:p>
    <w:p w14:paraId="413ABC75" w14:textId="77777777" w:rsidR="00010EAB" w:rsidRDefault="00010EAB" w:rsidP="00010EAB">
      <w:pPr>
        <w:spacing w:after="0" w:line="360" w:lineRule="auto"/>
        <w:jc w:val="both"/>
        <w:rPr>
          <w:rFonts w:ascii="Arial" w:hAnsi="Arial" w:cs="Arial"/>
          <w:i/>
          <w:iCs/>
        </w:rPr>
      </w:pPr>
      <w:r w:rsidRPr="00010EAB">
        <w:rPr>
          <w:rFonts w:ascii="Arial" w:hAnsi="Arial" w:cs="Arial"/>
          <w:b/>
          <w:bCs/>
          <w:i/>
          <w:iCs/>
        </w:rPr>
        <w:t>Media Contact:</w:t>
      </w:r>
      <w:r w:rsidRPr="00010EAB">
        <w:rPr>
          <w:rFonts w:ascii="Arial" w:hAnsi="Arial" w:cs="Arial"/>
          <w:i/>
          <w:iCs/>
        </w:rPr>
        <w:t xml:space="preserve"> </w:t>
      </w:r>
    </w:p>
    <w:p w14:paraId="51D25E09" w14:textId="77777777" w:rsidR="00010EAB" w:rsidRDefault="00010EAB" w:rsidP="00010EAB">
      <w:pPr>
        <w:spacing w:after="0" w:line="360" w:lineRule="auto"/>
        <w:jc w:val="both"/>
        <w:rPr>
          <w:rFonts w:ascii="Arial" w:hAnsi="Arial" w:cs="Arial"/>
          <w:i/>
          <w:iCs/>
        </w:rPr>
      </w:pPr>
      <w:r w:rsidRPr="00010EAB">
        <w:rPr>
          <w:rFonts w:ascii="Arial" w:hAnsi="Arial" w:cs="Arial"/>
          <w:i/>
          <w:iCs/>
        </w:rPr>
        <w:t xml:space="preserve">Marina Brankovič </w:t>
      </w:r>
    </w:p>
    <w:p w14:paraId="6419DF92" w14:textId="055CBD2F" w:rsidR="00010EAB" w:rsidRPr="00010EAB" w:rsidRDefault="00010EAB" w:rsidP="00010EAB">
      <w:pPr>
        <w:spacing w:after="0" w:line="360" w:lineRule="auto"/>
        <w:jc w:val="both"/>
        <w:rPr>
          <w:rFonts w:ascii="Arial" w:hAnsi="Arial" w:cs="Arial"/>
        </w:rPr>
      </w:pPr>
      <w:r w:rsidRPr="00010EAB">
        <w:rPr>
          <w:rFonts w:ascii="Arial" w:hAnsi="Arial" w:cs="Arial"/>
          <w:i/>
          <w:iCs/>
        </w:rPr>
        <w:t>Content Manager</w:t>
      </w:r>
    </w:p>
    <w:p w14:paraId="4FA2CBD0" w14:textId="77777777" w:rsidR="00010EAB" w:rsidRPr="00010EAB" w:rsidRDefault="00010EAB" w:rsidP="00010EAB">
      <w:pPr>
        <w:spacing w:after="0" w:line="360" w:lineRule="auto"/>
        <w:jc w:val="both"/>
        <w:rPr>
          <w:rFonts w:ascii="Arial" w:hAnsi="Arial" w:cs="Arial"/>
        </w:rPr>
      </w:pPr>
      <w:hyperlink r:id="rId5" w:history="1">
        <w:r w:rsidRPr="00010EAB">
          <w:rPr>
            <w:rStyle w:val="Hiperpovezava"/>
            <w:rFonts w:ascii="Arial" w:hAnsi="Arial" w:cs="Arial"/>
            <w:i/>
            <w:iCs/>
          </w:rPr>
          <w:t>marina.brankovic@ufpro.si</w:t>
        </w:r>
      </w:hyperlink>
    </w:p>
    <w:p w14:paraId="0D2D03EB" w14:textId="77777777" w:rsidR="005D1A1B" w:rsidRPr="00010EAB" w:rsidRDefault="005D1A1B" w:rsidP="00010EAB">
      <w:pPr>
        <w:spacing w:after="0" w:line="360" w:lineRule="auto"/>
        <w:jc w:val="both"/>
        <w:rPr>
          <w:rFonts w:ascii="Arial" w:hAnsi="Arial" w:cs="Arial"/>
        </w:rPr>
      </w:pPr>
    </w:p>
    <w:sectPr w:rsidR="005D1A1B" w:rsidRPr="00010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76"/>
    <w:rsid w:val="00010EAB"/>
    <w:rsid w:val="004A4C76"/>
    <w:rsid w:val="005D1A1B"/>
    <w:rsid w:val="007448F4"/>
    <w:rsid w:val="00A847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8B67"/>
  <w15:chartTrackingRefBased/>
  <w15:docId w15:val="{02F81845-E83B-4097-BB79-DA800FF2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A4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A4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A4C7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A4C7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A4C7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A4C7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A4C7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A4C7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A4C7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A4C7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A4C7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A4C7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A4C7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A4C7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A4C7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A4C7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A4C7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A4C76"/>
    <w:rPr>
      <w:rFonts w:eastAsiaTheme="majorEastAsia" w:cstheme="majorBidi"/>
      <w:color w:val="272727" w:themeColor="text1" w:themeTint="D8"/>
    </w:rPr>
  </w:style>
  <w:style w:type="paragraph" w:styleId="Naslov">
    <w:name w:val="Title"/>
    <w:basedOn w:val="Navaden"/>
    <w:next w:val="Navaden"/>
    <w:link w:val="NaslovZnak"/>
    <w:uiPriority w:val="10"/>
    <w:qFormat/>
    <w:rsid w:val="004A4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A4C7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A4C7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A4C7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A4C76"/>
    <w:pPr>
      <w:spacing w:before="160"/>
      <w:jc w:val="center"/>
    </w:pPr>
    <w:rPr>
      <w:i/>
      <w:iCs/>
      <w:color w:val="404040" w:themeColor="text1" w:themeTint="BF"/>
    </w:rPr>
  </w:style>
  <w:style w:type="character" w:customStyle="1" w:styleId="CitatZnak">
    <w:name w:val="Citat Znak"/>
    <w:basedOn w:val="Privzetapisavaodstavka"/>
    <w:link w:val="Citat"/>
    <w:uiPriority w:val="29"/>
    <w:rsid w:val="004A4C76"/>
    <w:rPr>
      <w:i/>
      <w:iCs/>
      <w:color w:val="404040" w:themeColor="text1" w:themeTint="BF"/>
    </w:rPr>
  </w:style>
  <w:style w:type="paragraph" w:styleId="Odstavekseznama">
    <w:name w:val="List Paragraph"/>
    <w:basedOn w:val="Navaden"/>
    <w:uiPriority w:val="34"/>
    <w:qFormat/>
    <w:rsid w:val="004A4C76"/>
    <w:pPr>
      <w:ind w:left="720"/>
      <w:contextualSpacing/>
    </w:pPr>
  </w:style>
  <w:style w:type="character" w:styleId="Intenzivenpoudarek">
    <w:name w:val="Intense Emphasis"/>
    <w:basedOn w:val="Privzetapisavaodstavka"/>
    <w:uiPriority w:val="21"/>
    <w:qFormat/>
    <w:rsid w:val="004A4C76"/>
    <w:rPr>
      <w:i/>
      <w:iCs/>
      <w:color w:val="0F4761" w:themeColor="accent1" w:themeShade="BF"/>
    </w:rPr>
  </w:style>
  <w:style w:type="paragraph" w:styleId="Intenzivencitat">
    <w:name w:val="Intense Quote"/>
    <w:basedOn w:val="Navaden"/>
    <w:next w:val="Navaden"/>
    <w:link w:val="IntenzivencitatZnak"/>
    <w:uiPriority w:val="30"/>
    <w:qFormat/>
    <w:rsid w:val="004A4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A4C76"/>
    <w:rPr>
      <w:i/>
      <w:iCs/>
      <w:color w:val="0F4761" w:themeColor="accent1" w:themeShade="BF"/>
    </w:rPr>
  </w:style>
  <w:style w:type="character" w:styleId="Intenzivensklic">
    <w:name w:val="Intense Reference"/>
    <w:basedOn w:val="Privzetapisavaodstavka"/>
    <w:uiPriority w:val="32"/>
    <w:qFormat/>
    <w:rsid w:val="004A4C76"/>
    <w:rPr>
      <w:b/>
      <w:bCs/>
      <w:smallCaps/>
      <w:color w:val="0F4761" w:themeColor="accent1" w:themeShade="BF"/>
      <w:spacing w:val="5"/>
    </w:rPr>
  </w:style>
  <w:style w:type="character" w:styleId="Hiperpovezava">
    <w:name w:val="Hyperlink"/>
    <w:basedOn w:val="Privzetapisavaodstavka"/>
    <w:uiPriority w:val="99"/>
    <w:unhideWhenUsed/>
    <w:rsid w:val="004A4C76"/>
    <w:rPr>
      <w:color w:val="467886" w:themeColor="hyperlink"/>
      <w:u w:val="single"/>
    </w:rPr>
  </w:style>
  <w:style w:type="character" w:styleId="Nerazreenaomemba">
    <w:name w:val="Unresolved Mention"/>
    <w:basedOn w:val="Privzetapisavaodstavka"/>
    <w:uiPriority w:val="99"/>
    <w:semiHidden/>
    <w:unhideWhenUsed/>
    <w:rsid w:val="004A4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433230">
      <w:bodyDiv w:val="1"/>
      <w:marLeft w:val="0"/>
      <w:marRight w:val="0"/>
      <w:marTop w:val="0"/>
      <w:marBottom w:val="0"/>
      <w:divBdr>
        <w:top w:val="none" w:sz="0" w:space="0" w:color="auto"/>
        <w:left w:val="none" w:sz="0" w:space="0" w:color="auto"/>
        <w:bottom w:val="none" w:sz="0" w:space="0" w:color="auto"/>
        <w:right w:val="none" w:sz="0" w:space="0" w:color="auto"/>
      </w:divBdr>
    </w:div>
    <w:div w:id="780345163">
      <w:bodyDiv w:val="1"/>
      <w:marLeft w:val="0"/>
      <w:marRight w:val="0"/>
      <w:marTop w:val="0"/>
      <w:marBottom w:val="0"/>
      <w:divBdr>
        <w:top w:val="none" w:sz="0" w:space="0" w:color="auto"/>
        <w:left w:val="none" w:sz="0" w:space="0" w:color="auto"/>
        <w:bottom w:val="none" w:sz="0" w:space="0" w:color="auto"/>
        <w:right w:val="none" w:sz="0" w:space="0" w:color="auto"/>
      </w:divBdr>
    </w:div>
    <w:div w:id="1565794715">
      <w:bodyDiv w:val="1"/>
      <w:marLeft w:val="0"/>
      <w:marRight w:val="0"/>
      <w:marTop w:val="0"/>
      <w:marBottom w:val="0"/>
      <w:divBdr>
        <w:top w:val="none" w:sz="0" w:space="0" w:color="auto"/>
        <w:left w:val="none" w:sz="0" w:space="0" w:color="auto"/>
        <w:bottom w:val="none" w:sz="0" w:space="0" w:color="auto"/>
        <w:right w:val="none" w:sz="0" w:space="0" w:color="auto"/>
      </w:divBdr>
    </w:div>
    <w:div w:id="21206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mehler-system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2399</Characters>
  <Application>Microsoft Office Word</Application>
  <DocSecurity>0</DocSecurity>
  <Lines>37</Lines>
  <Paragraphs>14</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2025-01-06T07:52:00Z</dcterms:created>
  <dcterms:modified xsi:type="dcterms:W3CDTF">2025-01-07T08:12:00Z</dcterms:modified>
</cp:coreProperties>
</file>