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97E4034" wp14:paraId="6EECE071" wp14:textId="746F8B89" wp14:noSpellErr="1">
      <w:pPr>
        <w:pStyle w:val="Heading1"/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</w:pP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>Mehler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>Systems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 xml:space="preserve"> to 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>Present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>Advanced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>Protection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>Tactical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>Solutions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 xml:space="preserve"> at 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>Milipol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 xml:space="preserve"> Paris 2025</w:t>
      </w:r>
    </w:p>
    <w:p xmlns:wp14="http://schemas.microsoft.com/office/word/2010/wordml" w:rsidP="197E4034" wp14:paraId="1DE8A513" wp14:textId="35FFF622" wp14:noSpellErr="1">
      <w:pPr>
        <w:pStyle w:val="Normal"/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3EA692D6" wp14:paraId="04DD9224" wp14:textId="750DBE9B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</w:pPr>
      <w:r w:rsidRPr="197E4034" w:rsidR="23F7896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  <w:t>FULDA, GERMANY (20.10.2025)</w:t>
      </w:r>
    </w:p>
    <w:p xmlns:wp14="http://schemas.microsoft.com/office/word/2010/wordml" w:rsidP="3EA692D6" wp14:paraId="6A06B64D" wp14:textId="77736A91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</w:pPr>
    </w:p>
    <w:p xmlns:wp14="http://schemas.microsoft.com/office/word/2010/wordml" w:rsidP="6D6EB696" wp14:paraId="5610A7FE" wp14:noSpellErr="1" wp14:textId="540AA9BA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Mehler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Systems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, a 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European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leader in 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protection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and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tactical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solutions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, 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will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present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its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latest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innovations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at 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Milipol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Paris 2025, 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taking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place 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from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18–21 November at Paris 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Nord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Villepinte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. 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Visitors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can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find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the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group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at 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Booth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5</w:t>
      </w:r>
      <w:r w:rsidRPr="6D6EB696" w:rsidR="7E7AC65D">
        <w:rPr>
          <w:rFonts w:ascii="Arial" w:hAnsi="Arial" w:eastAsia="Arial" w:cs="Arial"/>
          <w:noProof w:val="0"/>
          <w:sz w:val="22"/>
          <w:szCs w:val="22"/>
          <w:lang w:val="en-US"/>
        </w:rPr>
        <w:t>K</w:t>
      </w:r>
      <w:r w:rsidRPr="6D6EB696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-046.</w:t>
      </w:r>
    </w:p>
    <w:p xmlns:wp14="http://schemas.microsoft.com/office/word/2010/wordml" w:rsidP="3EA692D6" wp14:paraId="2197CE91" wp14:textId="6365FE75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3EA692D6" wp14:paraId="04F3DB0C" wp14:textId="610745BE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Bringing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together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Mehler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Protection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Lindnerhof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UF PRO,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Mehler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Systems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Group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will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showcase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a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comprehensive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portfolio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spanning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body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armour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, platform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armour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load-carrying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systems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advanced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tactical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clothing,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developed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to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meet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operational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needs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of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military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law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enforcement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special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forces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units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worldwide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.</w:t>
      </w:r>
    </w:p>
    <w:p xmlns:wp14="http://schemas.microsoft.com/office/word/2010/wordml" w:rsidP="3EA692D6" wp14:paraId="2BF7C54C" wp14:textId="51C96320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3EA692D6" wp14:paraId="72FB351F" wp14:textId="14664C19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At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Milipol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Paris,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will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present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its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latest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developments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in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ballistic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highlights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include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ExoM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Up-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Armoured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Exoskeleton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developed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together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with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Mawashi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Science &amp;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Technology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GIGN,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HYVE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Hybrid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Vest,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M.U.S.T.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Modular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System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3EA692D6" wp14:paraId="07615702" wp14:textId="632D3CDF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3EA692D6" wp14:paraId="2333BE55" wp14:textId="3CF2EB3F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Also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on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display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will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be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MOBAST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S1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protective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systems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as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well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as a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selection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of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riot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gear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A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dedicated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wall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will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feature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Protection’s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extensive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range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of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hard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soft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ballistics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helmets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shields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demonstrating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brand’s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expertise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in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multi-threat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3EA692D6" wp14:paraId="6D18D00C" wp14:textId="5C56C13B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3EA692D6" wp14:paraId="18C8485E" wp14:textId="2EFAE53E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Platform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Armour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area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will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feature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samples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of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3D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ballistic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window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frames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Protec3D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sensor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case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tactical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shields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showcasing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Protection’s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advanced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capabilities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in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vehicle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platform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3EA692D6" wp14:paraId="2962E390" wp14:textId="5D4DC06B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3EA692D6" wp14:paraId="063A9DA1" wp14:textId="1E532A1F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Lindnerhof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will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demonstrate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its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proven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expertise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in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modular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load-carrying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tactical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equipment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display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will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include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Heavy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Load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Carrying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System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plate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carriers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belts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abseiling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gear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setups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extensive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pouch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portfolio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all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designed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for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flexibility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ergonomic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integration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mission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readiness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3EA692D6" wp14:paraId="686EF7A5" wp14:textId="28EE459E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3EA692D6" wp14:paraId="1F4B4F5B" wp14:textId="76636814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UF PRO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will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present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its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latest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generation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of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tactical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clothing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designed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for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maximum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performance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comfort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in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demanding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conditions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Among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highlights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are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P-40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All-Terrain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Gen.3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Tactical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Pants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Hunter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FZ Gen.3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Jacket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both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released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this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autumn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already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receiving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strong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feedback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from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professionals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worldwide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3EA692D6" wp14:paraId="6732B8D3" wp14:textId="50E6558E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3EA692D6" wp14:paraId="1E984CED" wp14:textId="752B7998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Visitors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will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also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be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able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to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explore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complete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range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of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UF PRO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combat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weather-protection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clothing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including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XT Gen.3,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TT,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Monsoon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XT Gen.2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series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as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well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as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Delta OL 4.0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Winter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Garments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3EA692D6" wp14:paraId="0ACAD938" wp14:textId="2094E6B7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3EA692D6" wp14:paraId="165F8651" wp14:textId="29FA118D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In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addition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UF PRO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will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present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new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generation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of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its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winter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jacket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offering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first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look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at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what’s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next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in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advanced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cold-weather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performance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clothing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3EA692D6" wp14:paraId="6B8073A5" wp14:textId="198A9A29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3EA692D6" wp14:paraId="5551C70E" wp14:textId="405F2F68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Milipol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Paris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marks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one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of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Systems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’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final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trade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show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appearances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of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2025. To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stay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informed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about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upcoming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exhibitions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appearances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across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globe,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visit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hyperlink r:id="R89153df7da2a44d1">
        <w:r w:rsidRPr="197E4034" w:rsidR="23F7896C">
          <w:rPr>
            <w:rStyle w:val="Hyperlink"/>
            <w:rFonts w:ascii="Arial" w:hAnsi="Arial" w:eastAsia="Arial" w:cs="Arial"/>
            <w:noProof w:val="0"/>
            <w:sz w:val="22"/>
            <w:szCs w:val="22"/>
            <w:lang w:val="sl-SI"/>
          </w:rPr>
          <w:t>Mehler Systems Events page</w:t>
        </w:r>
      </w:hyperlink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3EA692D6" wp14:paraId="44EE8D64" wp14:textId="38344979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w:rsidR="52ACA564" w:rsidP="197E4034" w:rsidRDefault="52ACA564" w14:paraId="392AA61E" w14:textId="5D9763BD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  <w:r w:rsidRPr="197E4034" w:rsidR="52ACA564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About</w:t>
      </w:r>
      <w:r w:rsidRPr="197E4034" w:rsidR="52ACA564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Mehler</w:t>
      </w:r>
      <w:r w:rsidRPr="197E4034" w:rsidR="52ACA564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Systems</w:t>
      </w:r>
      <w:r w:rsidRPr="197E4034" w:rsidR="52ACA564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:</w:t>
      </w:r>
    </w:p>
    <w:p w:rsidR="52ACA564" w:rsidP="197E4034" w:rsidRDefault="52ACA564" w14:paraId="020068D3" w14:textId="6B58BB1D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Group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is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international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global leader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dedicated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to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exceptional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ballistic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tactical-gear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solutions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law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enforcement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military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special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forces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197E4034" w:rsidP="197E4034" w:rsidRDefault="197E4034" w14:paraId="33B6C74B" w14:textId="600E9F9E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52ACA564" w:rsidP="197E4034" w:rsidRDefault="52ACA564" w14:paraId="16C7D64F" w14:textId="7D194E1D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Group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is home to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brands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of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Lindnerhof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UF PRO.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is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known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its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body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platform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armour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solutions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UF PRO is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expert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top-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tier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tactical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garment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while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Lindnerhof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stands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out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its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innovative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carrying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solutions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tactical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equipment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197E4034" w:rsidP="197E4034" w:rsidRDefault="197E4034" w14:paraId="33836857" w14:textId="4E30929E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52ACA564" w:rsidP="197E4034" w:rsidRDefault="52ACA564" w14:paraId="2818462C" w14:textId="14BDC538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  <w:lang w:val="en-US"/>
        </w:rPr>
      </w:pP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With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a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presence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in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over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40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countries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,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Mehler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Systems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has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established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itself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as a leader,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known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for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its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innovation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and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dedication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to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raising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the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bar in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the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industry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over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the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past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four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decades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.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For more information about Mehler Systems, please visit </w:t>
      </w:r>
      <w:hyperlink r:id="R24363fc0a60f4cd2">
        <w:r w:rsidRPr="197E4034" w:rsidR="52ACA564">
          <w:rPr>
            <w:rStyle w:val="Hyperlink"/>
            <w:rFonts w:ascii="Arial" w:hAnsi="Arial" w:eastAsia="Arial" w:cs="Arial"/>
            <w:i w:val="1"/>
            <w:iCs w:val="1"/>
            <w:noProof w:val="0"/>
            <w:sz w:val="22"/>
            <w:szCs w:val="22"/>
            <w:lang w:val="en-US"/>
          </w:rPr>
          <w:t>mehler-systems.com</w:t>
        </w:r>
      </w:hyperlink>
    </w:p>
    <w:p w:rsidR="197E4034" w:rsidP="197E4034" w:rsidRDefault="197E4034" w14:paraId="1AFF6CFC" w14:textId="009AEBDD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</w:p>
    <w:p w:rsidR="52ACA564" w:rsidP="197E4034" w:rsidRDefault="52ACA564" w14:paraId="53BAEEF4" w14:textId="0D8B02ED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197E4034" w:rsidR="52ACA564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Media</w:t>
      </w:r>
      <w:r w:rsidRPr="197E4034" w:rsidR="52ACA564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Contact</w:t>
      </w:r>
      <w:r w:rsidRPr="197E4034" w:rsidR="52ACA564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: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</w:p>
    <w:p w:rsidR="52ACA564" w:rsidP="197E4034" w:rsidRDefault="52ACA564" w14:paraId="1645C084" w14:textId="71EAFCDA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Marina Brankovič </w:t>
      </w:r>
    </w:p>
    <w:p w:rsidR="52ACA564" w:rsidP="197E4034" w:rsidRDefault="52ACA564" w14:paraId="731E8B9B" w14:textId="0ABC94C3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Content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Manager</w:t>
      </w:r>
    </w:p>
    <w:p w:rsidR="52ACA564" w:rsidP="197E4034" w:rsidRDefault="52ACA564" w14:paraId="5D218D06" w14:textId="7EBD9098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hyperlink r:id="R4a974cf20cec4141">
        <w:r w:rsidRPr="197E4034" w:rsidR="52ACA564">
          <w:rPr>
            <w:rStyle w:val="Hyperlink"/>
            <w:rFonts w:ascii="Arial" w:hAnsi="Arial" w:eastAsia="Arial" w:cs="Arial"/>
            <w:i w:val="1"/>
            <w:iCs w:val="1"/>
            <w:noProof w:val="0"/>
            <w:sz w:val="22"/>
            <w:szCs w:val="22"/>
            <w:lang w:val="sl-SI"/>
          </w:rPr>
          <w:t>marina.brankovic@ufpro.si</w:t>
        </w:r>
      </w:hyperlink>
    </w:p>
    <w:p w:rsidR="197E4034" w:rsidP="197E4034" w:rsidRDefault="197E4034" w14:paraId="4C37A880" w14:textId="3CDF45A0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27DDDD"/>
    <w:rsid w:val="197E4034"/>
    <w:rsid w:val="23F7896C"/>
    <w:rsid w:val="3EA692D6"/>
    <w:rsid w:val="52ACA564"/>
    <w:rsid w:val="5C13D747"/>
    <w:rsid w:val="5D27DDDD"/>
    <w:rsid w:val="6D6EB696"/>
    <w:rsid w:val="798282E0"/>
    <w:rsid w:val="7E7AC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7DDDD"/>
  <w15:chartTrackingRefBased/>
  <w15:docId w15:val="{5630B186-6385-4F30-A39E-1236367379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EA692D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3EA692D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mehler-systems.com/events/" TargetMode="External" Id="R89153df7da2a44d1" /><Relationship Type="http://schemas.openxmlformats.org/officeDocument/2006/relationships/hyperlink" Target="http://mehler-systems.com/" TargetMode="External" Id="R24363fc0a60f4cd2" /><Relationship Type="http://schemas.openxmlformats.org/officeDocument/2006/relationships/hyperlink" Target="mailto:marina.brankovic@ufpro.si" TargetMode="External" Id="R4a974cf20cec414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2025-10-17T13:12:25.2654396Z</dcterms:created>
  <dcterms:modified xsi:type="dcterms:W3CDTF">2025-10-22T12:41:38.1875821Z</dcterms:modified>
  <dc:creator>Marina Brankovič</dc:creator>
  <lastModifiedBy>Marina Brankovič</lastModifiedBy>
</coreProperties>
</file>