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D15C1" w14:textId="4DBA9307" w:rsidR="00E020CE" w:rsidRDefault="00E020CE" w:rsidP="00E020CE">
      <w:pPr>
        <w:spacing w:after="0" w:line="360" w:lineRule="auto"/>
        <w:jc w:val="both"/>
        <w:outlineLvl w:val="1"/>
        <w:rPr>
          <w:rFonts w:ascii="Arial" w:eastAsia="Times New Roman" w:hAnsi="Arial" w:cs="Arial"/>
          <w:b/>
          <w:bCs/>
          <w:kern w:val="0"/>
          <w14:ligatures w14:val="none"/>
        </w:rPr>
      </w:pPr>
      <w:proofErr w:type="spellStart"/>
      <w:r>
        <w:rPr>
          <w:rFonts w:ascii="Arial" w:hAnsi="Arial"/>
          <w:b/>
        </w:rPr>
        <w:t>Lindnerhof</w:t>
      </w:r>
      <w:proofErr w:type="spellEnd"/>
      <w:r>
        <w:rPr>
          <w:rFonts w:ascii="Arial" w:hAnsi="Arial"/>
          <w:b/>
        </w:rPr>
        <w:t>-Taktik präsentiert neue Funkgerätetaschen und eine kompakte PTT-Halterung für verbesserte taktische Kommunikation</w:t>
      </w:r>
    </w:p>
    <w:p w14:paraId="21C4D466" w14:textId="77777777" w:rsidR="00E020CE" w:rsidRPr="00E020CE" w:rsidRDefault="00E020CE" w:rsidP="00E020CE">
      <w:pPr>
        <w:spacing w:after="0" w:line="360" w:lineRule="auto"/>
        <w:jc w:val="both"/>
        <w:outlineLvl w:val="1"/>
        <w:rPr>
          <w:rFonts w:ascii="Arial" w:eastAsia="Times New Roman" w:hAnsi="Arial" w:cs="Arial"/>
          <w:b/>
          <w:bCs/>
          <w:kern w:val="0"/>
          <w:lang w:eastAsia="sl-SI"/>
          <w14:ligatures w14:val="none"/>
        </w:rPr>
      </w:pPr>
    </w:p>
    <w:p w14:paraId="04995DE4" w14:textId="77777777" w:rsidR="00E020CE" w:rsidRDefault="00E020CE" w:rsidP="00E020CE">
      <w:pPr>
        <w:spacing w:after="0" w:line="360" w:lineRule="auto"/>
        <w:jc w:val="both"/>
        <w:rPr>
          <w:rFonts w:ascii="Arial" w:eastAsia="Times New Roman" w:hAnsi="Arial" w:cs="Arial"/>
          <w:b/>
          <w:bCs/>
          <w:kern w:val="0"/>
          <w14:ligatures w14:val="none"/>
        </w:rPr>
      </w:pPr>
      <w:r>
        <w:rPr>
          <w:rFonts w:ascii="Arial" w:hAnsi="Arial"/>
          <w:b/>
        </w:rPr>
        <w:t xml:space="preserve">LENGGRIES, DEUTSCHLAND (27. August 2024) </w:t>
      </w:r>
    </w:p>
    <w:p w14:paraId="2AF21851" w14:textId="77777777" w:rsidR="00E020CE" w:rsidRDefault="00E020CE" w:rsidP="00E020CE">
      <w:pPr>
        <w:spacing w:after="0" w:line="360" w:lineRule="auto"/>
        <w:jc w:val="both"/>
        <w:rPr>
          <w:rFonts w:ascii="Arial" w:eastAsia="Times New Roman" w:hAnsi="Arial" w:cs="Arial"/>
          <w:b/>
          <w:bCs/>
          <w:kern w:val="0"/>
          <w:lang w:eastAsia="sl-SI"/>
          <w14:ligatures w14:val="none"/>
        </w:rPr>
      </w:pPr>
    </w:p>
    <w:p w14:paraId="0948665B" w14:textId="6B6FE542" w:rsidR="00E020CE" w:rsidRDefault="00E020CE" w:rsidP="00E020CE">
      <w:pPr>
        <w:spacing w:after="0" w:line="360" w:lineRule="auto"/>
        <w:jc w:val="both"/>
        <w:rPr>
          <w:rFonts w:ascii="Arial" w:eastAsia="Times New Roman" w:hAnsi="Arial" w:cs="Arial"/>
          <w:kern w:val="0"/>
          <w14:ligatures w14:val="none"/>
        </w:rPr>
      </w:pPr>
      <w:proofErr w:type="spellStart"/>
      <w:r>
        <w:rPr>
          <w:rFonts w:ascii="Arial" w:hAnsi="Arial"/>
        </w:rPr>
        <w:t>Lindnerhof</w:t>
      </w:r>
      <w:proofErr w:type="spellEnd"/>
      <w:r>
        <w:rPr>
          <w:rFonts w:ascii="Arial" w:hAnsi="Arial"/>
        </w:rPr>
        <w:t xml:space="preserve"> präsentiert seine neuesten Innovationen: eine Reihe fortschrittlicher Funkgerätetaschen und eine kompakte PTT-Halterung. Konzipiert für sichere Lagerung und schnellen Zugriff: Diese Produkte steigern die betriebliche Effizienz und Effektivität.</w:t>
      </w:r>
    </w:p>
    <w:p w14:paraId="54103C70" w14:textId="77777777" w:rsidR="002F2D8F" w:rsidRPr="00E020CE" w:rsidRDefault="002F2D8F" w:rsidP="00E020CE">
      <w:pPr>
        <w:spacing w:after="0" w:line="360" w:lineRule="auto"/>
        <w:jc w:val="both"/>
        <w:rPr>
          <w:rFonts w:ascii="Arial" w:eastAsia="Times New Roman" w:hAnsi="Arial" w:cs="Arial"/>
          <w:kern w:val="0"/>
          <w:lang w:eastAsia="sl-SI"/>
          <w14:ligatures w14:val="none"/>
        </w:rPr>
      </w:pPr>
    </w:p>
    <w:p w14:paraId="398B7159" w14:textId="751A1B52" w:rsidR="00E020CE" w:rsidRDefault="00E020CE" w:rsidP="00E020CE">
      <w:pPr>
        <w:spacing w:after="0" w:line="360" w:lineRule="auto"/>
        <w:jc w:val="both"/>
        <w:rPr>
          <w:rFonts w:ascii="Arial" w:eastAsia="Times New Roman" w:hAnsi="Arial" w:cs="Arial"/>
          <w:kern w:val="0"/>
          <w14:ligatures w14:val="none"/>
        </w:rPr>
      </w:pPr>
      <w:r>
        <w:rPr>
          <w:rFonts w:ascii="Arial" w:hAnsi="Arial"/>
        </w:rPr>
        <w:t>Diese neuen Ergänzungen wurden mit dem bekannten MX-Material, dem schlanken Gurtband und den leichten Kunststoffkomponenten entwickelt, die sowohl auf Funktionalität als auch auf leichte Langlebigkeit auslegt sind.</w:t>
      </w:r>
    </w:p>
    <w:p w14:paraId="03609092" w14:textId="77777777" w:rsidR="00E020CE" w:rsidRPr="00E020CE" w:rsidRDefault="00E020CE" w:rsidP="00E020CE">
      <w:pPr>
        <w:spacing w:after="0" w:line="360" w:lineRule="auto"/>
        <w:jc w:val="both"/>
        <w:rPr>
          <w:rFonts w:ascii="Arial" w:eastAsia="Times New Roman" w:hAnsi="Arial" w:cs="Arial"/>
          <w:kern w:val="0"/>
          <w:lang w:eastAsia="sl-SI"/>
          <w14:ligatures w14:val="none"/>
        </w:rPr>
      </w:pPr>
    </w:p>
    <w:p w14:paraId="7978F13E" w14:textId="77777777" w:rsidR="00E020CE" w:rsidRDefault="00E020CE" w:rsidP="00E020CE">
      <w:pPr>
        <w:spacing w:after="0" w:line="360" w:lineRule="auto"/>
        <w:jc w:val="both"/>
        <w:rPr>
          <w:rFonts w:ascii="Arial" w:eastAsia="Times New Roman" w:hAnsi="Arial" w:cs="Arial"/>
          <w:kern w:val="0"/>
          <w14:ligatures w14:val="none"/>
        </w:rPr>
      </w:pPr>
      <w:r>
        <w:rPr>
          <w:rFonts w:ascii="Arial" w:hAnsi="Arial"/>
        </w:rPr>
        <w:t xml:space="preserve">Die mittelgroße </w:t>
      </w:r>
      <w:r>
        <w:rPr>
          <w:rFonts w:ascii="Arial" w:hAnsi="Arial"/>
          <w:b/>
          <w:bCs/>
        </w:rPr>
        <w:t xml:space="preserve">Funkgerätetasche </w:t>
      </w:r>
      <w:r>
        <w:rPr>
          <w:rFonts w:ascii="Arial" w:hAnsi="Arial"/>
          <w:b/>
        </w:rPr>
        <w:t>MX132</w:t>
      </w:r>
      <w:r>
        <w:rPr>
          <w:rFonts w:ascii="Arial" w:hAnsi="Arial"/>
        </w:rPr>
        <w:t xml:space="preserve"> ist ideal für verschiedene Kommunikationsgeräte. Sie verfügt über einen verstellbaren Boden und ein in zwei Richtungen verstellbares Sicherheitssystem mit Kordel und Stopper oben und ein Schnallen-gesichertes Gurtband unten für eine einfache Handhabung und sichere Befestigung. </w:t>
      </w:r>
    </w:p>
    <w:p w14:paraId="3A1A0C94" w14:textId="77777777" w:rsidR="00E020CE" w:rsidRDefault="00E020CE" w:rsidP="00E020CE">
      <w:pPr>
        <w:spacing w:after="0" w:line="360" w:lineRule="auto"/>
        <w:jc w:val="both"/>
        <w:rPr>
          <w:rFonts w:ascii="Arial" w:eastAsia="Times New Roman" w:hAnsi="Arial" w:cs="Arial"/>
          <w:kern w:val="0"/>
          <w:lang w:eastAsia="sl-SI"/>
          <w14:ligatures w14:val="none"/>
        </w:rPr>
      </w:pPr>
    </w:p>
    <w:p w14:paraId="35883754" w14:textId="2FCBD794" w:rsidR="00E020CE" w:rsidRPr="00E020CE" w:rsidRDefault="00E020CE" w:rsidP="00E020CE">
      <w:pPr>
        <w:spacing w:after="0" w:line="360" w:lineRule="auto"/>
        <w:jc w:val="both"/>
        <w:rPr>
          <w:rFonts w:ascii="Arial" w:eastAsia="Times New Roman" w:hAnsi="Arial" w:cs="Arial"/>
          <w:kern w:val="0"/>
          <w14:ligatures w14:val="none"/>
        </w:rPr>
      </w:pPr>
      <w:r>
        <w:rPr>
          <w:rFonts w:ascii="Arial" w:hAnsi="Arial"/>
        </w:rPr>
        <w:t xml:space="preserve">Die </w:t>
      </w:r>
      <w:r>
        <w:rPr>
          <w:rFonts w:ascii="Arial" w:hAnsi="Arial"/>
          <w:b/>
          <w:bCs/>
        </w:rPr>
        <w:t xml:space="preserve">Funkgerätetasche </w:t>
      </w:r>
      <w:r>
        <w:rPr>
          <w:rFonts w:ascii="Arial" w:hAnsi="Arial"/>
          <w:b/>
        </w:rPr>
        <w:t xml:space="preserve">MX107 </w:t>
      </w:r>
      <w:r>
        <w:rPr>
          <w:rFonts w:ascii="Arial" w:hAnsi="Arial"/>
        </w:rPr>
        <w:t>bietet Platz für größere Geräte wie das SEM-52. Sie ist mit MOLLE/PALS-Systemen kompatibel und bietet mit den elastischen Seitenwänden und einem verstellbaren Klettband an der Oberseite Stabilität und leichten Zugriff und verhindert seitliche Bewegungen.</w:t>
      </w:r>
    </w:p>
    <w:p w14:paraId="73AD8BB7" w14:textId="77777777" w:rsidR="00E020CE" w:rsidRDefault="00E020CE" w:rsidP="00E020CE">
      <w:pPr>
        <w:spacing w:after="0" w:line="360" w:lineRule="auto"/>
        <w:jc w:val="both"/>
        <w:rPr>
          <w:rFonts w:ascii="Arial" w:eastAsia="Times New Roman" w:hAnsi="Arial" w:cs="Arial"/>
          <w:kern w:val="0"/>
          <w:lang w:eastAsia="sl-SI"/>
          <w14:ligatures w14:val="none"/>
        </w:rPr>
      </w:pPr>
    </w:p>
    <w:p w14:paraId="45BF5CBE" w14:textId="14614C01" w:rsidR="00E020CE" w:rsidRPr="00E020CE" w:rsidRDefault="00E020CE" w:rsidP="00E020CE">
      <w:pPr>
        <w:spacing w:after="0" w:line="360" w:lineRule="auto"/>
        <w:jc w:val="both"/>
        <w:rPr>
          <w:rFonts w:ascii="Arial" w:eastAsia="Times New Roman" w:hAnsi="Arial" w:cs="Arial"/>
          <w:kern w:val="0"/>
          <w14:ligatures w14:val="none"/>
        </w:rPr>
      </w:pPr>
      <w:r>
        <w:rPr>
          <w:rFonts w:ascii="Arial" w:hAnsi="Arial"/>
        </w:rPr>
        <w:t xml:space="preserve">Die </w:t>
      </w:r>
      <w:r>
        <w:rPr>
          <w:rFonts w:ascii="Arial" w:hAnsi="Arial"/>
          <w:b/>
        </w:rPr>
        <w:t>MX099</w:t>
      </w:r>
      <w:r>
        <w:rPr>
          <w:rFonts w:ascii="Arial" w:hAnsi="Arial"/>
        </w:rPr>
        <w:t xml:space="preserve"> zeichnet sich durch ihre L-Bügel-Konstruktion aus, die eine sichere Aufbewahrung einer größeren Bandbreite von Geräten ermöglicht. Diese große Tasche enthält einen Sicherheitsgurt, einen Alpha Tab für zusätzliche Stabilität und eine aufklappbare Vorderseite, die offenen Zugriff auf das Display und die Bedienelemente ermöglicht. Der Neigungswinkel ist mit Kordel und Stopper verstellbar, zusätzliche elastische Schlaufen bieten Platz für Stifte, Batterien oder Leuchtstäbe.</w:t>
      </w:r>
    </w:p>
    <w:p w14:paraId="1FBF95E9" w14:textId="77777777" w:rsidR="00E020CE" w:rsidRDefault="00E020CE" w:rsidP="00E020CE">
      <w:pPr>
        <w:spacing w:after="0" w:line="360" w:lineRule="auto"/>
        <w:jc w:val="both"/>
        <w:rPr>
          <w:rFonts w:ascii="Arial" w:eastAsia="Times New Roman" w:hAnsi="Arial" w:cs="Arial"/>
          <w:kern w:val="0"/>
          <w:lang w:eastAsia="sl-SI"/>
          <w14:ligatures w14:val="none"/>
        </w:rPr>
      </w:pPr>
    </w:p>
    <w:p w14:paraId="5955CCF3" w14:textId="63D5E503" w:rsidR="00E020CE" w:rsidRPr="00E020CE" w:rsidRDefault="00E020CE" w:rsidP="00E020CE">
      <w:pPr>
        <w:spacing w:after="0" w:line="360" w:lineRule="auto"/>
        <w:jc w:val="both"/>
        <w:rPr>
          <w:rFonts w:ascii="Arial" w:eastAsia="Times New Roman" w:hAnsi="Arial" w:cs="Arial"/>
          <w:kern w:val="0"/>
          <w14:ligatures w14:val="none"/>
        </w:rPr>
      </w:pPr>
      <w:r>
        <w:rPr>
          <w:rFonts w:ascii="Arial" w:hAnsi="Arial"/>
        </w:rPr>
        <w:t xml:space="preserve">Komplett wird die neue Serie mit der </w:t>
      </w:r>
      <w:r>
        <w:rPr>
          <w:rFonts w:ascii="Arial" w:hAnsi="Arial"/>
          <w:b/>
        </w:rPr>
        <w:t>MX703 PTT-Halte</w:t>
      </w:r>
      <w:r>
        <w:rPr>
          <w:rFonts w:ascii="Arial" w:hAnsi="Arial"/>
          <w:b/>
          <w:bCs/>
        </w:rPr>
        <w:t>rung</w:t>
      </w:r>
      <w:r>
        <w:rPr>
          <w:rFonts w:ascii="Arial" w:hAnsi="Arial"/>
        </w:rPr>
        <w:t xml:space="preserve"> in kompakter und leichter MX-Materialbauweise. Sie ist mit MOLLE/PALS-Systemen kompatibel und verfügt über eine Gummikordel mit Stopper für eine sichere Befestigung sowie eine Schlaufenoberfläche mit Klettband für die Befestigung der PTT-Einheit.</w:t>
      </w:r>
    </w:p>
    <w:p w14:paraId="15BD7FC2" w14:textId="77777777" w:rsidR="00E020CE" w:rsidRDefault="00E020CE" w:rsidP="00E020CE">
      <w:pPr>
        <w:spacing w:after="0" w:line="360" w:lineRule="auto"/>
        <w:jc w:val="both"/>
        <w:rPr>
          <w:rFonts w:ascii="Arial" w:eastAsia="Times New Roman" w:hAnsi="Arial" w:cs="Arial"/>
          <w:kern w:val="0"/>
          <w:lang w:eastAsia="sl-SI"/>
          <w14:ligatures w14:val="none"/>
        </w:rPr>
      </w:pPr>
    </w:p>
    <w:p w14:paraId="4BA45DA5" w14:textId="00826A0E" w:rsidR="00E020CE" w:rsidRPr="00E020CE" w:rsidRDefault="00E020CE" w:rsidP="00E020CE">
      <w:pPr>
        <w:spacing w:after="0" w:line="360" w:lineRule="auto"/>
        <w:jc w:val="both"/>
        <w:rPr>
          <w:rFonts w:ascii="Arial" w:eastAsia="Times New Roman" w:hAnsi="Arial" w:cs="Arial"/>
          <w:kern w:val="0"/>
          <w14:ligatures w14:val="none"/>
        </w:rPr>
      </w:pPr>
      <w:r>
        <w:rPr>
          <w:rFonts w:ascii="Arial" w:hAnsi="Arial"/>
        </w:rPr>
        <w:lastRenderedPageBreak/>
        <w:t xml:space="preserve">Entdecken Sie die neuesten Produkte von </w:t>
      </w:r>
      <w:proofErr w:type="spellStart"/>
      <w:r>
        <w:rPr>
          <w:rFonts w:ascii="Arial" w:hAnsi="Arial"/>
        </w:rPr>
        <w:t>Lindnerhof</w:t>
      </w:r>
      <w:proofErr w:type="spellEnd"/>
      <w:r>
        <w:rPr>
          <w:rFonts w:ascii="Arial" w:hAnsi="Arial"/>
        </w:rPr>
        <w:t>, die die taktische Kommunikation mit fortschrittlichen Funktionen und modernem Design verbessern. Besuchen Sie den</w:t>
      </w:r>
      <w:r>
        <w:t xml:space="preserve"> </w:t>
      </w:r>
      <w:hyperlink r:id="rId4" w:tgtFrame="_new" w:history="1">
        <w:proofErr w:type="spellStart"/>
        <w:r>
          <w:rPr>
            <w:rFonts w:ascii="Arial" w:hAnsi="Arial"/>
            <w:color w:val="0000FF"/>
            <w:u w:val="single"/>
          </w:rPr>
          <w:t>Lindnerhof</w:t>
        </w:r>
        <w:proofErr w:type="spellEnd"/>
        <w:r>
          <w:rPr>
            <w:rFonts w:ascii="Arial" w:hAnsi="Arial"/>
            <w:color w:val="0000FF"/>
            <w:u w:val="single"/>
          </w:rPr>
          <w:t xml:space="preserve"> Webs</w:t>
        </w:r>
        <w:r w:rsidR="005A16D3">
          <w:rPr>
            <w:rFonts w:ascii="Arial" w:hAnsi="Arial"/>
            <w:color w:val="0000FF"/>
            <w:u w:val="single"/>
          </w:rPr>
          <w:t>ite</w:t>
        </w:r>
      </w:hyperlink>
      <w:r>
        <w:rPr>
          <w:rFonts w:ascii="Arial" w:hAnsi="Arial"/>
        </w:rPr>
        <w:t>, um mehr zu erfahren.</w:t>
      </w:r>
    </w:p>
    <w:p w14:paraId="29B996F9" w14:textId="77777777" w:rsidR="005D1A1B" w:rsidRDefault="005D1A1B" w:rsidP="00E020CE">
      <w:pPr>
        <w:spacing w:after="0" w:line="360" w:lineRule="auto"/>
        <w:jc w:val="both"/>
        <w:rPr>
          <w:rFonts w:ascii="Arial" w:hAnsi="Arial" w:cs="Arial"/>
        </w:rPr>
      </w:pPr>
    </w:p>
    <w:p w14:paraId="5E9E186D" w14:textId="77777777" w:rsidR="00E020CE" w:rsidRPr="00E020CE" w:rsidRDefault="00E020CE" w:rsidP="00E020CE">
      <w:pPr>
        <w:spacing w:after="0" w:line="360" w:lineRule="auto"/>
        <w:jc w:val="both"/>
        <w:rPr>
          <w:rFonts w:ascii="Arial" w:hAnsi="Arial" w:cs="Arial"/>
          <w:b/>
          <w:bCs/>
          <w:i/>
          <w:iCs/>
        </w:rPr>
      </w:pPr>
      <w:r>
        <w:rPr>
          <w:rFonts w:ascii="Arial" w:hAnsi="Arial"/>
          <w:b/>
          <w:i/>
        </w:rPr>
        <w:t xml:space="preserve">Über </w:t>
      </w:r>
      <w:proofErr w:type="spellStart"/>
      <w:r>
        <w:rPr>
          <w:rFonts w:ascii="Arial" w:hAnsi="Arial"/>
          <w:b/>
          <w:i/>
        </w:rPr>
        <w:t>Lindnerhof</w:t>
      </w:r>
      <w:proofErr w:type="spellEnd"/>
      <w:r>
        <w:rPr>
          <w:rFonts w:ascii="Arial" w:hAnsi="Arial"/>
          <w:b/>
          <w:i/>
        </w:rPr>
        <w:t>:</w:t>
      </w:r>
    </w:p>
    <w:p w14:paraId="4AB9D3B5" w14:textId="77777777" w:rsidR="0004487B" w:rsidRPr="00DD1BF3" w:rsidRDefault="0004487B" w:rsidP="0004487B">
      <w:pPr>
        <w:spacing w:after="0" w:line="360" w:lineRule="auto"/>
        <w:jc w:val="both"/>
        <w:rPr>
          <w:rFonts w:ascii="Arial" w:eastAsia="Times New Roman" w:hAnsi="Arial" w:cs="Arial"/>
          <w:i/>
          <w:iCs/>
          <w:kern w:val="0"/>
          <w:lang w:eastAsia="sl-SI"/>
          <w14:ligatures w14:val="none"/>
        </w:rPr>
      </w:pPr>
      <w:proofErr w:type="spellStart"/>
      <w:r w:rsidRPr="00DD1BF3">
        <w:rPr>
          <w:rFonts w:ascii="Arial" w:eastAsia="Times New Roman" w:hAnsi="Arial" w:cs="Arial"/>
          <w:i/>
          <w:iCs/>
          <w:kern w:val="0"/>
          <w:lang w:eastAsia="sl-SI"/>
          <w14:ligatures w14:val="none"/>
        </w:rPr>
        <w:t>Lindnerhof</w:t>
      </w:r>
      <w:proofErr w:type="spellEnd"/>
      <w:r w:rsidRPr="00DD1BF3">
        <w:rPr>
          <w:rFonts w:ascii="Arial" w:eastAsia="Times New Roman" w:hAnsi="Arial" w:cs="Arial"/>
          <w:i/>
          <w:iCs/>
          <w:kern w:val="0"/>
          <w:lang w:eastAsia="sl-SI"/>
          <w14:ligatures w14:val="none"/>
        </w:rPr>
        <w:t xml:space="preserve"> wurde von einem Soldaten der deutschen Spezialeinheit KSK gegründet, der seine Erfahrungen aus dem Einsatz stets in die Weiterentwicklung taktischer Ausrüstung mit einfließen ließ. Das Ziel ist heute noch </w:t>
      </w:r>
      <w:proofErr w:type="spellStart"/>
      <w:proofErr w:type="gramStart"/>
      <w:r w:rsidRPr="00DD1BF3">
        <w:rPr>
          <w:rFonts w:ascii="Arial" w:eastAsia="Times New Roman" w:hAnsi="Arial" w:cs="Arial"/>
          <w:i/>
          <w:iCs/>
          <w:kern w:val="0"/>
          <w:lang w:eastAsia="sl-SI"/>
          <w14:ligatures w14:val="none"/>
        </w:rPr>
        <w:t>das selbe</w:t>
      </w:r>
      <w:proofErr w:type="spellEnd"/>
      <w:proofErr w:type="gramEnd"/>
      <w:r w:rsidRPr="00DD1BF3">
        <w:rPr>
          <w:rFonts w:ascii="Arial" w:eastAsia="Times New Roman" w:hAnsi="Arial" w:cs="Arial"/>
          <w:i/>
          <w:iCs/>
          <w:kern w:val="0"/>
          <w:lang w:eastAsia="sl-SI"/>
          <w14:ligatures w14:val="none"/>
        </w:rPr>
        <w:t xml:space="preserve"> wie zu Beginn: in enger Zusammenarbeit mit Eliteeinheiten stets die beste Ausrüstung zu entwickeln. </w:t>
      </w:r>
      <w:proofErr w:type="spellStart"/>
      <w:r w:rsidRPr="00DD1BF3">
        <w:rPr>
          <w:rFonts w:ascii="Arial" w:eastAsia="Times New Roman" w:hAnsi="Arial" w:cs="Arial"/>
          <w:i/>
          <w:iCs/>
          <w:kern w:val="0"/>
          <w:lang w:eastAsia="sl-SI"/>
          <w14:ligatures w14:val="none"/>
        </w:rPr>
        <w:t>Lindnerhof</w:t>
      </w:r>
      <w:proofErr w:type="spellEnd"/>
      <w:r w:rsidRPr="00DD1BF3">
        <w:rPr>
          <w:rFonts w:ascii="Arial" w:eastAsia="Times New Roman" w:hAnsi="Arial" w:cs="Arial"/>
          <w:i/>
          <w:iCs/>
          <w:kern w:val="0"/>
          <w:lang w:eastAsia="sl-SI"/>
          <w14:ligatures w14:val="none"/>
        </w:rPr>
        <w:t xml:space="preserve"> ergänzt die Kompetenz von Mehler Systems durch modulare, funktionale und hochwertige Tragelösungen, die speziell für taktische Einsätze geeignet sind. Die Produkte sind für den Einsatz bei Spezialeinheiten, Militär und Polizei konzipiert. Zentral </w:t>
      </w:r>
      <w:proofErr w:type="gramStart"/>
      <w:r w:rsidRPr="00DD1BF3">
        <w:rPr>
          <w:rFonts w:ascii="Arial" w:eastAsia="Times New Roman" w:hAnsi="Arial" w:cs="Arial"/>
          <w:i/>
          <w:iCs/>
          <w:kern w:val="0"/>
          <w:lang w:eastAsia="sl-SI"/>
          <w14:ligatures w14:val="none"/>
        </w:rPr>
        <w:t>sind</w:t>
      </w:r>
      <w:proofErr w:type="gramEnd"/>
      <w:r w:rsidRPr="00DD1BF3">
        <w:rPr>
          <w:rFonts w:ascii="Arial" w:eastAsia="Times New Roman" w:hAnsi="Arial" w:cs="Arial"/>
          <w:i/>
          <w:iCs/>
          <w:kern w:val="0"/>
          <w:lang w:eastAsia="sl-SI"/>
          <w14:ligatures w14:val="none"/>
        </w:rPr>
        <w:t xml:space="preserve"> der schnelle Zugriff auf die mitgeführten Ausrüstungsgegenstände, umfangreiche Anpassungsmöglichkeiten und die Bereitstellung von</w:t>
      </w:r>
    </w:p>
    <w:p w14:paraId="55FBA3AA" w14:textId="77777777" w:rsidR="0004487B" w:rsidRPr="00DD1BF3" w:rsidRDefault="0004487B" w:rsidP="0004487B">
      <w:pPr>
        <w:spacing w:after="0" w:line="360" w:lineRule="auto"/>
        <w:jc w:val="both"/>
        <w:rPr>
          <w:rFonts w:ascii="Arial" w:eastAsia="Times New Roman" w:hAnsi="Arial" w:cs="Arial"/>
          <w:i/>
          <w:iCs/>
          <w:kern w:val="0"/>
          <w:lang w:eastAsia="sl-SI"/>
          <w14:ligatures w14:val="none"/>
        </w:rPr>
      </w:pPr>
      <w:r w:rsidRPr="00DD1BF3">
        <w:rPr>
          <w:rFonts w:ascii="Arial" w:eastAsia="Times New Roman" w:hAnsi="Arial" w:cs="Arial"/>
          <w:i/>
          <w:iCs/>
          <w:kern w:val="0"/>
          <w:lang w:eastAsia="sl-SI"/>
          <w14:ligatures w14:val="none"/>
        </w:rPr>
        <w:t>Hilfsmitteln für den Anwender, damit er bestmöglich organisiert ist und schnell agieren kann.</w:t>
      </w:r>
    </w:p>
    <w:p w14:paraId="3858CE02" w14:textId="77777777" w:rsidR="00E020CE" w:rsidRDefault="00E020CE" w:rsidP="00E020CE">
      <w:pPr>
        <w:spacing w:after="0" w:line="360" w:lineRule="auto"/>
        <w:jc w:val="both"/>
        <w:rPr>
          <w:rFonts w:ascii="Arial" w:hAnsi="Arial" w:cs="Arial"/>
        </w:rPr>
      </w:pPr>
    </w:p>
    <w:p w14:paraId="24F0F37D" w14:textId="77777777" w:rsidR="0004487B" w:rsidRPr="00E020CE" w:rsidRDefault="0004487B" w:rsidP="00E020CE">
      <w:pPr>
        <w:spacing w:after="0" w:line="360" w:lineRule="auto"/>
        <w:jc w:val="both"/>
        <w:rPr>
          <w:rFonts w:ascii="Arial" w:hAnsi="Arial" w:cs="Arial"/>
        </w:rPr>
      </w:pPr>
    </w:p>
    <w:p w14:paraId="41E3FD2A" w14:textId="77777777" w:rsidR="00E020CE" w:rsidRPr="00E020CE" w:rsidRDefault="00E020CE" w:rsidP="00E020CE">
      <w:pPr>
        <w:spacing w:after="0" w:line="360" w:lineRule="auto"/>
        <w:jc w:val="both"/>
        <w:rPr>
          <w:rFonts w:ascii="Arial" w:hAnsi="Arial" w:cs="Arial"/>
          <w:b/>
          <w:bCs/>
        </w:rPr>
      </w:pPr>
      <w:r>
        <w:rPr>
          <w:rFonts w:ascii="Arial" w:hAnsi="Arial"/>
          <w:b/>
        </w:rPr>
        <w:t>Medienkontakt:</w:t>
      </w:r>
    </w:p>
    <w:p w14:paraId="62741750" w14:textId="77777777" w:rsidR="00E020CE" w:rsidRPr="00E020CE" w:rsidRDefault="00E020CE" w:rsidP="00E020CE">
      <w:pPr>
        <w:spacing w:after="0" w:line="360" w:lineRule="auto"/>
        <w:jc w:val="both"/>
        <w:rPr>
          <w:rFonts w:ascii="Arial" w:hAnsi="Arial" w:cs="Arial"/>
        </w:rPr>
      </w:pPr>
      <w:r>
        <w:rPr>
          <w:rFonts w:ascii="Arial" w:hAnsi="Arial"/>
        </w:rPr>
        <w:t>Maximilian Di Matteo</w:t>
      </w:r>
    </w:p>
    <w:p w14:paraId="1AAF36D9" w14:textId="77777777" w:rsidR="00E020CE" w:rsidRPr="00E020CE" w:rsidRDefault="00E020CE" w:rsidP="00E020CE">
      <w:pPr>
        <w:spacing w:after="0" w:line="360" w:lineRule="auto"/>
        <w:jc w:val="both"/>
        <w:rPr>
          <w:rFonts w:ascii="Arial" w:hAnsi="Arial" w:cs="Arial"/>
        </w:rPr>
      </w:pPr>
      <w:r>
        <w:rPr>
          <w:rFonts w:ascii="Arial" w:hAnsi="Arial"/>
        </w:rPr>
        <w:t>Brand Manager</w:t>
      </w:r>
    </w:p>
    <w:p w14:paraId="77348BB0" w14:textId="4ED7F40E" w:rsidR="00E020CE" w:rsidRPr="00E020CE" w:rsidRDefault="00E020CE" w:rsidP="00E020CE">
      <w:pPr>
        <w:spacing w:after="0" w:line="360" w:lineRule="auto"/>
        <w:jc w:val="both"/>
        <w:rPr>
          <w:rFonts w:ascii="Arial" w:hAnsi="Arial" w:cs="Arial"/>
        </w:rPr>
      </w:pPr>
      <w:r>
        <w:rPr>
          <w:rFonts w:ascii="Arial" w:hAnsi="Arial"/>
        </w:rPr>
        <w:t>maximilian.dimatteo@mehler-systems.com</w:t>
      </w:r>
    </w:p>
    <w:sectPr w:rsidR="00E020CE" w:rsidRPr="00E020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CE"/>
    <w:rsid w:val="0004487B"/>
    <w:rsid w:val="0015609B"/>
    <w:rsid w:val="002F2D8F"/>
    <w:rsid w:val="004E1CD8"/>
    <w:rsid w:val="005A16D3"/>
    <w:rsid w:val="005D1A1B"/>
    <w:rsid w:val="008B5A8C"/>
    <w:rsid w:val="00E020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6F8591"/>
  <w15:chartTrackingRefBased/>
  <w15:docId w15:val="{D5A39B1C-AF48-4C36-BAAA-3F67ADEE8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E020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unhideWhenUsed/>
    <w:qFormat/>
    <w:rsid w:val="00E020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E020CE"/>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E020CE"/>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E020CE"/>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E020CE"/>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E020CE"/>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E020CE"/>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E020CE"/>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020CE"/>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rsid w:val="00E020CE"/>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E020CE"/>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E020CE"/>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E020CE"/>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E020CE"/>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E020CE"/>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E020CE"/>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E020CE"/>
    <w:rPr>
      <w:rFonts w:eastAsiaTheme="majorEastAsia" w:cstheme="majorBidi"/>
      <w:color w:val="272727" w:themeColor="text1" w:themeTint="D8"/>
    </w:rPr>
  </w:style>
  <w:style w:type="paragraph" w:styleId="Naslov">
    <w:name w:val="Title"/>
    <w:basedOn w:val="Navaden"/>
    <w:next w:val="Navaden"/>
    <w:link w:val="NaslovZnak"/>
    <w:uiPriority w:val="10"/>
    <w:qFormat/>
    <w:rsid w:val="00E020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E020CE"/>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E020CE"/>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E020CE"/>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E020CE"/>
    <w:pPr>
      <w:spacing w:before="160"/>
      <w:jc w:val="center"/>
    </w:pPr>
    <w:rPr>
      <w:i/>
      <w:iCs/>
      <w:color w:val="404040" w:themeColor="text1" w:themeTint="BF"/>
    </w:rPr>
  </w:style>
  <w:style w:type="character" w:customStyle="1" w:styleId="CitatZnak">
    <w:name w:val="Citat Znak"/>
    <w:basedOn w:val="Privzetapisavaodstavka"/>
    <w:link w:val="Citat"/>
    <w:uiPriority w:val="29"/>
    <w:rsid w:val="00E020CE"/>
    <w:rPr>
      <w:i/>
      <w:iCs/>
      <w:color w:val="404040" w:themeColor="text1" w:themeTint="BF"/>
    </w:rPr>
  </w:style>
  <w:style w:type="paragraph" w:styleId="Odstavekseznama">
    <w:name w:val="List Paragraph"/>
    <w:basedOn w:val="Navaden"/>
    <w:uiPriority w:val="34"/>
    <w:qFormat/>
    <w:rsid w:val="00E020CE"/>
    <w:pPr>
      <w:ind w:left="720"/>
      <w:contextualSpacing/>
    </w:pPr>
  </w:style>
  <w:style w:type="character" w:styleId="Intenzivenpoudarek">
    <w:name w:val="Intense Emphasis"/>
    <w:basedOn w:val="Privzetapisavaodstavka"/>
    <w:uiPriority w:val="21"/>
    <w:qFormat/>
    <w:rsid w:val="00E020CE"/>
    <w:rPr>
      <w:i/>
      <w:iCs/>
      <w:color w:val="0F4761" w:themeColor="accent1" w:themeShade="BF"/>
    </w:rPr>
  </w:style>
  <w:style w:type="paragraph" w:styleId="Intenzivencitat">
    <w:name w:val="Intense Quote"/>
    <w:basedOn w:val="Navaden"/>
    <w:next w:val="Navaden"/>
    <w:link w:val="IntenzivencitatZnak"/>
    <w:uiPriority w:val="30"/>
    <w:qFormat/>
    <w:rsid w:val="00E020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E020CE"/>
    <w:rPr>
      <w:i/>
      <w:iCs/>
      <w:color w:val="0F4761" w:themeColor="accent1" w:themeShade="BF"/>
    </w:rPr>
  </w:style>
  <w:style w:type="character" w:styleId="Intenzivensklic">
    <w:name w:val="Intense Reference"/>
    <w:basedOn w:val="Privzetapisavaodstavka"/>
    <w:uiPriority w:val="32"/>
    <w:qFormat/>
    <w:rsid w:val="00E020CE"/>
    <w:rPr>
      <w:b/>
      <w:bCs/>
      <w:smallCaps/>
      <w:color w:val="0F4761" w:themeColor="accent1" w:themeShade="BF"/>
      <w:spacing w:val="5"/>
    </w:rPr>
  </w:style>
  <w:style w:type="character" w:styleId="Krepko">
    <w:name w:val="Strong"/>
    <w:basedOn w:val="Privzetapisavaodstavka"/>
    <w:uiPriority w:val="22"/>
    <w:qFormat/>
    <w:rsid w:val="00E020CE"/>
    <w:rPr>
      <w:b/>
      <w:bCs/>
    </w:rPr>
  </w:style>
  <w:style w:type="paragraph" w:styleId="Navadensplet">
    <w:name w:val="Normal (Web)"/>
    <w:basedOn w:val="Navaden"/>
    <w:uiPriority w:val="99"/>
    <w:semiHidden/>
    <w:unhideWhenUsed/>
    <w:rsid w:val="00E020CE"/>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styleId="Hiperpovezava">
    <w:name w:val="Hyperlink"/>
    <w:basedOn w:val="Privzetapisavaodstavka"/>
    <w:uiPriority w:val="99"/>
    <w:semiHidden/>
    <w:unhideWhenUsed/>
    <w:rsid w:val="00E020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32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indnerhof-taktik.de/de/taktische-ausruestung/modulare-taschen/funkgeraetetaschen/"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392</Words>
  <Characters>2759</Characters>
  <Application>Microsoft Office Word</Application>
  <DocSecurity>0</DocSecurity>
  <Lines>55</Lines>
  <Paragraphs>16</Paragraphs>
  <ScaleCrop>false</ScaleCrop>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Supertext</dc:creator>
  <cp:keywords/>
  <dc:description/>
  <cp:lastModifiedBy>Marina Brankovič</cp:lastModifiedBy>
  <cp:revision>4</cp:revision>
  <dcterms:created xsi:type="dcterms:W3CDTF">2024-08-27T11:46:00Z</dcterms:created>
  <dcterms:modified xsi:type="dcterms:W3CDTF">2024-08-28T06:39:00Z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b1d50b43-71c1-4a37-ac1a-c15626bad1e6</vt:lpwstr>
  </property>
</Properties>
</file>