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362CD" w14:textId="77777777" w:rsidR="00013E2E" w:rsidRDefault="00013E2E" w:rsidP="00013E2E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proofErr w:type="spellStart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Lindnerhof</w:t>
      </w:r>
      <w:proofErr w:type="spellEnd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präsentiert</w:t>
      </w:r>
      <w:proofErr w:type="spellEnd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eine</w:t>
      </w:r>
      <w:proofErr w:type="spellEnd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neue</w:t>
      </w:r>
      <w:proofErr w:type="spellEnd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Serie</w:t>
      </w:r>
      <w:proofErr w:type="spellEnd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von </w:t>
      </w:r>
      <w:proofErr w:type="spellStart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Multi-Taschen</w:t>
      </w:r>
      <w:proofErr w:type="spellEnd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und</w:t>
      </w:r>
      <w:proofErr w:type="spellEnd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passenden</w:t>
      </w:r>
      <w:proofErr w:type="spellEnd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Panels</w:t>
      </w:r>
      <w:proofErr w:type="spellEnd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- </w:t>
      </w:r>
      <w:proofErr w:type="spellStart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durchdachtes</w:t>
      </w:r>
      <w:proofErr w:type="spellEnd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Design </w:t>
      </w:r>
      <w:proofErr w:type="spellStart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für</w:t>
      </w:r>
      <w:proofErr w:type="spellEnd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effiziente</w:t>
      </w:r>
      <w:proofErr w:type="spellEnd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Organisation</w:t>
      </w:r>
      <w:proofErr w:type="spellEnd"/>
    </w:p>
    <w:p w14:paraId="08DBF5C5" w14:textId="77777777" w:rsidR="00013E2E" w:rsidRPr="00013E2E" w:rsidRDefault="00013E2E" w:rsidP="00013E2E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4325E625" w14:textId="4BF98ABF" w:rsidR="00013E2E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LENGGRIES, DEUTSCHLAND </w:t>
      </w:r>
      <w:r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(06.06.</w:t>
      </w:r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2024)</w:t>
      </w:r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7B9888B3" w14:textId="77777777" w:rsidR="00013E2E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9220DE3" w14:textId="1FFB026B" w:rsidR="00013E2E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Lindnerhof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-Taktik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hat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heute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eine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neue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Serie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von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Multi-Taschen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zwei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dazu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passende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Panele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vorgestellt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, die perfekte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Organisationsmöglichkeiten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bieten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02B3850B" w14:textId="77777777" w:rsidR="00013E2E" w:rsidRPr="00013E2E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725A62C" w14:textId="77777777" w:rsidR="00013E2E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Diese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Produkte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bieten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eine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Reihe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von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Verbesserungen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gegenüber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früheren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Generationen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auch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Innovationen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bei den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Neuheiten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, um den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dynamischen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Standards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der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Branche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gerecht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zu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werden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Einige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der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wichtigsten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Merkmale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sind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ein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optimiertes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effizientes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Design, der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Einsatz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von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schmalen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farblich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abgestimmten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Gurtbändern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eine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Rückseite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aus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MX-Material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für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alle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PA-</w:t>
      </w:r>
      <w:proofErr w:type="spellStart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Modelle</w:t>
      </w:r>
      <w:proofErr w:type="spellEnd"/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(PA109/II, PA022, PA054/II,PA023, PA053/II)</w:t>
      </w:r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</w:p>
    <w:p w14:paraId="0BA613C6" w14:textId="77777777" w:rsidR="00013E2E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3DE403F" w14:textId="77777777" w:rsidR="00013E2E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Dies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Verbindung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mit Standard-MOLLE Laser-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Cuts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schmalen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20mm PALS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Gurte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gewährleistet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nicht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nur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eine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hohe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Funktionalität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sondern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reduzieren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auch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das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Gewicht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der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Taschen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um ca. 5-10%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ermöglichen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eine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einfachere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Befestigung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insbesondere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verstärkten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Systemen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wie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den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Curv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®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Belts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. An der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Vorderseite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dieser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Taschen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befindet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sich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zudem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MOLLE/PALS-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Gurtband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zur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Befestigung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von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zusätzlicher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Ausrüstung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Hervorzuheben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sind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auch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Verbesserungen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, die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Lindnerhof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-Taktik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der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Farbmatrix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vorgenommen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hat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, um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ein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attraktiveres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Erscheinungsbild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zu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erzielen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</w:p>
    <w:p w14:paraId="77E28789" w14:textId="77777777" w:rsidR="00013E2E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A7BBF3E" w14:textId="7D5152B1" w:rsidR="00013E2E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Die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einfarbigen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Gurte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wurden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durch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farblich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angepasste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Camouflage-Gurte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Multicam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®, 3fb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Flecktarn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5fb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Flecktarn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ersetzt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4C65FCA0" w14:textId="77777777" w:rsidR="00013E2E" w:rsidRPr="00013E2E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8647813" w14:textId="77777777" w:rsidR="00013E2E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Die </w:t>
      </w:r>
      <w:r w:rsidRPr="00013E2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LT373</w:t>
      </w:r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Multi-Tasche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verfolgt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einen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etwas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anderen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Ansatz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, da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sie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eher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eine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zusätzliche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Tasche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für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Tragesysteme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wie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Plattenträger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Micro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Rigs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ist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-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hier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kann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sie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mittels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Klett-Flausch-Verschluss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befestigt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werden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lässt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sich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dank der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Quick-Release-Schnallen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auch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schnell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wieder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abnehmen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. Der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reverse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Rundum-Reißverschluss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ermöglicht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eine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vollständige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Öffnung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somit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auch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Verwendung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als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Medic-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Tasche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3C1FC017" w14:textId="77777777" w:rsidR="00013E2E" w:rsidRPr="00013E2E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15F66D6" w14:textId="77777777" w:rsidR="00013E2E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Um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auf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Gemeinsamkeiten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zurückzukommen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, so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gibt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es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Merkmale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wie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eine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Lasche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der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Oberseite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, mit der die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Tasche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mit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einem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einzigen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Ruck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geöffnet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werden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kann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reverse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Reißverschlüsse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mehrere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zusätzliche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Schlaufen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der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Außenseite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zur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Befestigung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weiterer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Ausrüstungsgegenstände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. Die mit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Flauschfläche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abgefütterte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Innenseite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ist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ein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weitere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gemeinsame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Eigenschaft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, die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die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Grundlage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für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vielseitige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Verwendung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der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weiteren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neuen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Produkte, der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Panels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MX374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MX375,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bildet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Als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einfache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oder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multi-</w:t>
      </w:r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lastRenderedPageBreak/>
        <w:t>Version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ist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dies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perfekte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Lösung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für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den Transport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aller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Arten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von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kleiner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Ausrüstung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, die perfekt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organisiert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sicher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den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Taschen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untergebracht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sein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muss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3FCAB949" w14:textId="77777777" w:rsidR="00013E2E" w:rsidRPr="00013E2E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6BB9F21" w14:textId="4366F37D" w:rsidR="00013E2E" w:rsidRPr="00013E2E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Diese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neue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Serie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von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Multi-Taschen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Panels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bietet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eine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Vielzahl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Modellen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verschiedenen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Größen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Formen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Ausführungen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zur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Auswahl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an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Die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folgenden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Modelle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sind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verfügbar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:</w:t>
      </w:r>
    </w:p>
    <w:p w14:paraId="56D47D4B" w14:textId="77777777" w:rsidR="00013E2E" w:rsidRPr="00013E2E" w:rsidRDefault="00013E2E" w:rsidP="00013E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Multi-TascheLT373</w:t>
      </w:r>
    </w:p>
    <w:p w14:paraId="30D78AF3" w14:textId="77777777" w:rsidR="00013E2E" w:rsidRPr="00013E2E" w:rsidRDefault="00013E2E" w:rsidP="00013E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Multi-Tasche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schmal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PA109/II</w:t>
      </w:r>
    </w:p>
    <w:p w14:paraId="57FA6AE9" w14:textId="77777777" w:rsidR="00013E2E" w:rsidRPr="00013E2E" w:rsidRDefault="00013E2E" w:rsidP="00013E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Multi-Tasche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senkrecht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groß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PA022</w:t>
      </w:r>
    </w:p>
    <w:p w14:paraId="3CE4564B" w14:textId="77777777" w:rsidR="00013E2E" w:rsidRPr="00013E2E" w:rsidRDefault="00013E2E" w:rsidP="00013E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Multi-Tasche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senkrecht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PA054/II</w:t>
      </w:r>
    </w:p>
    <w:p w14:paraId="1ECF596F" w14:textId="77777777" w:rsidR="00013E2E" w:rsidRPr="00013E2E" w:rsidRDefault="00013E2E" w:rsidP="00013E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Multi-Tasche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waagrecht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groß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PA023</w:t>
      </w:r>
    </w:p>
    <w:p w14:paraId="13A6B72B" w14:textId="77777777" w:rsidR="00013E2E" w:rsidRPr="00013E2E" w:rsidRDefault="00013E2E" w:rsidP="00013E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Multi-Tasche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waagrecht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PA053/II</w:t>
      </w:r>
    </w:p>
    <w:p w14:paraId="7DCD96CD" w14:textId="77777777" w:rsidR="00013E2E" w:rsidRPr="00013E2E" w:rsidRDefault="00013E2E" w:rsidP="00013E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Panel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klettbar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einfach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MX374</w:t>
      </w:r>
    </w:p>
    <w:p w14:paraId="531F40CA" w14:textId="77777777" w:rsidR="00013E2E" w:rsidRPr="00013E2E" w:rsidRDefault="00013E2E" w:rsidP="00013E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Panel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klettbar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multi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MX375</w:t>
      </w:r>
    </w:p>
    <w:p w14:paraId="60F1C906" w14:textId="77777777" w:rsidR="00013E2E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1056B35" w14:textId="5F97E324" w:rsidR="00013E2E" w:rsidRPr="00013E2E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Entdecken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Sie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noch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heute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mehr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über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neuesten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Produkte von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Lindnerhof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Taktik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erleben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Sie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erweiterten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Funktionen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>das</w:t>
      </w:r>
      <w:proofErr w:type="spellEnd"/>
      <w:r w:rsidRPr="00013E2E">
        <w:rPr>
          <w:rFonts w:ascii="Arial" w:eastAsia="Times New Roman" w:hAnsi="Arial" w:cs="Arial"/>
          <w:kern w:val="0"/>
          <w:lang w:eastAsia="sl-SI"/>
          <w14:ligatures w14:val="none"/>
        </w:rPr>
        <w:t xml:space="preserve"> moderne Design.</w:t>
      </w:r>
    </w:p>
    <w:p w14:paraId="3E173D00" w14:textId="77777777" w:rsidR="005D1A1B" w:rsidRDefault="005D1A1B" w:rsidP="00013E2E">
      <w:pPr>
        <w:spacing w:after="0" w:line="360" w:lineRule="auto"/>
        <w:jc w:val="both"/>
        <w:rPr>
          <w:rFonts w:ascii="Arial" w:hAnsi="Arial" w:cs="Arial"/>
        </w:rPr>
      </w:pPr>
    </w:p>
    <w:p w14:paraId="0D65D13B" w14:textId="77777777" w:rsidR="00013E2E" w:rsidRPr="00721396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</w:pPr>
      <w:proofErr w:type="spellStart"/>
      <w:r w:rsidRPr="00721396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>Über</w:t>
      </w:r>
      <w:proofErr w:type="spellEnd"/>
      <w:r w:rsidRPr="00721396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>Lindnerhof</w:t>
      </w:r>
      <w:proofErr w:type="spellEnd"/>
      <w:r w:rsidRPr="00721396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>:</w:t>
      </w:r>
    </w:p>
    <w:p w14:paraId="1618760A" w14:textId="77777777" w:rsidR="00013E2E" w:rsidRPr="00721396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</w:pP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Lindnerhof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wurde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von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einem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Soldaten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der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deutschen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Spezialeinheit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KSK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gegründet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der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seine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Erfahrungen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aus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dem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Einsatz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stets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in die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Weiterentwicklung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taktischer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Ausrüstung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mit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einfließen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ließ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.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Das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Ziel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ist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heute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noch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das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selbe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wie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zu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Beginn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: in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enger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Zusammenarbeit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mit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Eliteeinheiten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stets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die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beste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Ausrüstung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zu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entwickeln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.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Lindnerhof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ergänzt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die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Kompetenz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von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Systems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durch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modulare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funktionale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und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hochwertige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Tragelösungen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die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speziell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für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taktische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Einsätze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geeignet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sind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. Die Produkte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sind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für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den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Einsatz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bei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Spezialeinheiten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Militär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und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Polizei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konzipiert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.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Zentral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sind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der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schnelle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Zugriff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auf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die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mitgeführten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Ausrüstungsgegenstände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umfangreiche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Anpassungsmöglichkeiten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und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die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Bereitstellung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von</w:t>
      </w:r>
    </w:p>
    <w:p w14:paraId="43751A8D" w14:textId="77777777" w:rsidR="00013E2E" w:rsidRPr="00721396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</w:pP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Hilfsmitteln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für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den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Anwender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damit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er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bestmöglich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organisiert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ist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und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schnell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agieren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kann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.</w:t>
      </w:r>
    </w:p>
    <w:p w14:paraId="7E88608C" w14:textId="77777777" w:rsidR="00013E2E" w:rsidRPr="00721396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0ECC615" w14:textId="77777777" w:rsidR="00013E2E" w:rsidRPr="00721396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7213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Medienkontakt</w:t>
      </w:r>
      <w:proofErr w:type="spellEnd"/>
      <w:r w:rsidRPr="007213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:</w:t>
      </w:r>
      <w:r w:rsidRPr="007213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2677EAC6" w14:textId="77777777" w:rsidR="00013E2E" w:rsidRPr="00721396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721396">
        <w:rPr>
          <w:rFonts w:ascii="Arial" w:eastAsia="Times New Roman" w:hAnsi="Arial" w:cs="Arial"/>
          <w:kern w:val="0"/>
          <w:lang w:eastAsia="sl-SI"/>
          <w14:ligatures w14:val="none"/>
        </w:rPr>
        <w:t>Maximilian</w:t>
      </w:r>
      <w:proofErr w:type="spellEnd"/>
      <w:r w:rsidRPr="007213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kern w:val="0"/>
          <w:lang w:eastAsia="sl-SI"/>
          <w14:ligatures w14:val="none"/>
        </w:rPr>
        <w:t>DiMatteo</w:t>
      </w:r>
      <w:proofErr w:type="spellEnd"/>
    </w:p>
    <w:p w14:paraId="61766AEB" w14:textId="77777777" w:rsidR="00013E2E" w:rsidRPr="00721396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721396">
        <w:rPr>
          <w:rFonts w:ascii="Arial" w:eastAsia="Times New Roman" w:hAnsi="Arial" w:cs="Arial"/>
          <w:kern w:val="0"/>
          <w:lang w:eastAsia="sl-SI"/>
          <w14:ligatures w14:val="none"/>
        </w:rPr>
        <w:t>Brand</w:t>
      </w:r>
      <w:proofErr w:type="spellEnd"/>
      <w:r w:rsidRPr="007213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Manager, </w:t>
      </w:r>
      <w:proofErr w:type="spellStart"/>
      <w:r w:rsidRPr="00721396">
        <w:rPr>
          <w:rFonts w:ascii="Arial" w:eastAsia="Times New Roman" w:hAnsi="Arial" w:cs="Arial"/>
          <w:kern w:val="0"/>
          <w:lang w:eastAsia="sl-SI"/>
          <w14:ligatures w14:val="none"/>
        </w:rPr>
        <w:t>Lindnerhof</w:t>
      </w:r>
      <w:proofErr w:type="spellEnd"/>
    </w:p>
    <w:p w14:paraId="4D7B4729" w14:textId="694A49FD" w:rsidR="00013E2E" w:rsidRPr="00013E2E" w:rsidRDefault="00013E2E" w:rsidP="00013E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hyperlink r:id="rId5" w:history="1">
        <w:r w:rsidRPr="00721396">
          <w:rPr>
            <w:rStyle w:val="Hiperpovezava"/>
            <w:rFonts w:ascii="Arial" w:eastAsia="Times New Roman" w:hAnsi="Arial" w:cs="Arial"/>
            <w:kern w:val="0"/>
            <w:lang w:eastAsia="sl-SI"/>
            <w14:ligatures w14:val="none"/>
          </w:rPr>
          <w:t>maximilian.dimatteo@mehler-systems.com</w:t>
        </w:r>
      </w:hyperlink>
      <w:r w:rsidRPr="007213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sectPr w:rsidR="00013E2E" w:rsidRPr="0001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C6100B"/>
    <w:multiLevelType w:val="multilevel"/>
    <w:tmpl w:val="3AC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325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2E"/>
    <w:rsid w:val="00013E2E"/>
    <w:rsid w:val="005D1A1B"/>
    <w:rsid w:val="00A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B20EF"/>
  <w15:chartTrackingRefBased/>
  <w15:docId w15:val="{4ACA7FE6-09BE-43A3-AC47-C7663ED9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13E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13E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13E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13E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13E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13E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13E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13E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13E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13E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sid w:val="00013E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13E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13E2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13E2E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13E2E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13E2E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13E2E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13E2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013E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13E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13E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013E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013E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013E2E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013E2E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013E2E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13E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13E2E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013E2E"/>
    <w:rPr>
      <w:b/>
      <w:bCs/>
      <w:smallCaps/>
      <w:color w:val="0F4761" w:themeColor="accent1" w:themeShade="BF"/>
      <w:spacing w:val="5"/>
    </w:rPr>
  </w:style>
  <w:style w:type="paragraph" w:styleId="Navadensplet">
    <w:name w:val="Normal (Web)"/>
    <w:basedOn w:val="Navaden"/>
    <w:uiPriority w:val="99"/>
    <w:semiHidden/>
    <w:unhideWhenUsed/>
    <w:rsid w:val="0001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Krepko">
    <w:name w:val="Strong"/>
    <w:basedOn w:val="Privzetapisavaodstavka"/>
    <w:uiPriority w:val="22"/>
    <w:qFormat/>
    <w:rsid w:val="00013E2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13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9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ximilian.dimatteo@mehler-syste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3506</Characters>
  <Application>Microsoft Office Word</Application>
  <DocSecurity>0</DocSecurity>
  <Lines>70</Lines>
  <Paragraphs>25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Brankovič</dc:creator>
  <cp:keywords/>
  <dc:description/>
  <cp:lastModifiedBy>Marina Brankovič</cp:lastModifiedBy>
  <cp:revision>1</cp:revision>
  <dcterms:created xsi:type="dcterms:W3CDTF">2024-06-06T12:51:00Z</dcterms:created>
  <dcterms:modified xsi:type="dcterms:W3CDTF">2024-06-06T12:54:00Z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b904b253-e060-4c92-b3c6-6a3052ec4c28</vt:lpwstr>
  </property>
</Properties>
</file>