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7D6EB" w14:textId="77777777" w:rsidR="00A566A2" w:rsidRDefault="00A566A2" w:rsidP="00A566A2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UF PRO </w:t>
      </w:r>
      <w:proofErr w:type="spellStart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Hosts</w:t>
      </w:r>
      <w:proofErr w:type="spellEnd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First </w:t>
      </w:r>
      <w:proofErr w:type="spellStart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International</w:t>
      </w:r>
      <w:proofErr w:type="spellEnd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Striker</w:t>
      </w:r>
      <w:proofErr w:type="spellEnd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Challenge</w:t>
      </w:r>
      <w:proofErr w:type="spellEnd"/>
    </w:p>
    <w:p w14:paraId="5CFD22A8" w14:textId="77777777" w:rsidR="00A566A2" w:rsidRPr="00A566A2" w:rsidRDefault="00A566A2" w:rsidP="00A566A2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372CE384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KOMENDA, SLOVENIA (29.5.2024)</w:t>
      </w:r>
    </w:p>
    <w:p w14:paraId="5F20E3AA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0211964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Over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100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contestants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across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Europe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gathered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at UF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PRO’s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headquarters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Komenda,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Slovenia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inaugural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international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Striker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Challenge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event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featured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fourteen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rigorous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challenges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spread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across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eight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-kilometre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course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A13F6E8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0D7F463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first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edition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Striker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Challenge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was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held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last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year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initially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limited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local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participants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Based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positive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feedback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UF PRO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expanded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event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adding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challenging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tasks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opening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it to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international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competitors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7AE5BC68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7C73263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Participants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across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Europe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faced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demanding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eight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-kilometre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course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fourteen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challenges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divided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into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five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categories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These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included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obstacles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like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walls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tunnels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providing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medic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treatment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observation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object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spotting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heavy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object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throwing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military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jumps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crawling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ammo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carrying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precision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shooting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To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add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difficulty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each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participant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carried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ten-kilogram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backpack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throughout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course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11BF8836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FE4D130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event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was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open to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everyone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operators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military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law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enforcement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personnel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passionate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individuals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good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physical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fitness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skills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Even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man's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best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friends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were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welcome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Participants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could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compete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individually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groups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three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5565F3A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D3B553E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Building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success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year's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event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UF PRO is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already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planning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next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year's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Striker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Challenge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be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even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bigger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better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Participants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can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look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forward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more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innovative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challenges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enhanced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experiences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</w:p>
    <w:p w14:paraId="19D9FB2E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839F462" w14:textId="784212D9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information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visit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hyperlink r:id="rId4" w:history="1">
        <w:r w:rsidRPr="00A566A2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ufpro.com</w:t>
        </w:r>
      </w:hyperlink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4334861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</w:p>
    <w:p w14:paraId="02611432" w14:textId="209A8D81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About</w:t>
      </w:r>
      <w:proofErr w:type="spellEnd"/>
      <w:r w:rsidRPr="00A566A2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UF PRO</w:t>
      </w:r>
    </w:p>
    <w:p w14:paraId="6150654E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UF PRO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designs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manufactures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high-end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clothing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professional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end-users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who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demand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finest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mission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support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644B4272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decades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expertise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premium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manufacturing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rigorous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research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testing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initiatives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invaluable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input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from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frontline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personnel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these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garments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excel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quality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functionality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Each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piece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crafted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support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top-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tier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professionals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achieving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peak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performance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3640E97B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Trusted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elite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military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law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enforcement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units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UF PRO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unwaveringly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strives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perfection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every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product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so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that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clothing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consistently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meets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standards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these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forces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7349D3E5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lastRenderedPageBreak/>
        <w:t xml:space="preserve">UF PRO is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integral part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group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benefiting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from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rich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heritage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expertise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that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name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represents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aligning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closely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UF PRO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ensures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seamless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integration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cutting-edge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technology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superior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gear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providing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operators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edge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they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need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act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greater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precision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confidence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difficult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situations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challenging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environments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7252EB94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more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information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about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UF PRO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please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visit</w:t>
      </w:r>
      <w:proofErr w:type="spellEnd"/>
      <w:r w:rsidRPr="00A566A2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: </w:t>
      </w:r>
      <w:hyperlink r:id="rId5" w:history="1">
        <w:r w:rsidRPr="00A566A2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sl-SI"/>
            <w14:ligatures w14:val="none"/>
          </w:rPr>
          <w:t>ufpro.com</w:t>
        </w:r>
      </w:hyperlink>
    </w:p>
    <w:p w14:paraId="3529699B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77F4E692" w14:textId="77777777" w:rsid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Media</w:t>
      </w:r>
      <w:proofErr w:type="spellEnd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Contact</w:t>
      </w:r>
      <w:proofErr w:type="spellEnd"/>
      <w:r w:rsidRPr="00A566A2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:</w:t>
      </w:r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7224827A" w14:textId="10C530FC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Matevž Grabnar</w:t>
      </w:r>
    </w:p>
    <w:p w14:paraId="7DAE69F1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A566A2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Manager</w:t>
      </w:r>
    </w:p>
    <w:p w14:paraId="27234AD9" w14:textId="77777777" w:rsidR="00A566A2" w:rsidRPr="00A566A2" w:rsidRDefault="00A566A2" w:rsidP="00A566A2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6" w:history="1">
        <w:r w:rsidRPr="00A566A2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matevz.grabnar@ufpro.si</w:t>
        </w:r>
      </w:hyperlink>
    </w:p>
    <w:p w14:paraId="313294E1" w14:textId="77777777" w:rsidR="005D1A1B" w:rsidRPr="00A566A2" w:rsidRDefault="005D1A1B" w:rsidP="00A566A2">
      <w:pPr>
        <w:spacing w:after="0" w:line="360" w:lineRule="auto"/>
        <w:jc w:val="both"/>
        <w:rPr>
          <w:rFonts w:ascii="Arial" w:hAnsi="Arial" w:cs="Arial"/>
        </w:rPr>
      </w:pPr>
    </w:p>
    <w:sectPr w:rsidR="005D1A1B" w:rsidRPr="00A5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A2"/>
    <w:rsid w:val="005D1A1B"/>
    <w:rsid w:val="009F686F"/>
    <w:rsid w:val="00A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5FFD7"/>
  <w15:chartTrackingRefBased/>
  <w15:docId w15:val="{FBAF64F7-7C4E-48F0-9A7B-4306DAD5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566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566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566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566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566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566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566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566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566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66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A566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566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566A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566A2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566A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566A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566A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566A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A566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5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566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A566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A566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566A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A566A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A566A2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566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566A2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A566A2"/>
    <w:rPr>
      <w:b/>
      <w:bCs/>
      <w:smallCaps/>
      <w:color w:val="0F4761" w:themeColor="accent1" w:themeShade="BF"/>
      <w:spacing w:val="5"/>
    </w:rPr>
  </w:style>
  <w:style w:type="character" w:styleId="Krepko">
    <w:name w:val="Strong"/>
    <w:basedOn w:val="Privzetapisavaodstavka"/>
    <w:uiPriority w:val="22"/>
    <w:qFormat/>
    <w:rsid w:val="00A566A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5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semiHidden/>
    <w:unhideWhenUsed/>
    <w:rsid w:val="00A566A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56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v%C5%BE.grabnar@ufpro.si" TargetMode="External"/><Relationship Id="rId5" Type="http://schemas.openxmlformats.org/officeDocument/2006/relationships/hyperlink" Target="http://ufpro.com/" TargetMode="External"/><Relationship Id="rId4" Type="http://schemas.openxmlformats.org/officeDocument/2006/relationships/hyperlink" Target="http://ufpro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2302</Characters>
  <Application>Microsoft Office Word</Application>
  <DocSecurity>0</DocSecurity>
  <Lines>47</Lines>
  <Paragraphs>18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1</cp:revision>
  <dcterms:created xsi:type="dcterms:W3CDTF">2024-05-28T08:54:00Z</dcterms:created>
  <dcterms:modified xsi:type="dcterms:W3CDTF">2024-05-28T08:56:00Z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bbaab032-7d85-45a0-ba2a-2818bb7faf8c</vt:lpwstr>
  </property>
</Properties>
</file>