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7F237" w14:textId="77777777" w:rsidR="0052203D" w:rsidRPr="0052203D" w:rsidRDefault="0052203D" w:rsidP="0052203D">
      <w:pPr>
        <w:spacing w:after="0" w:line="360" w:lineRule="auto"/>
        <w:jc w:val="both"/>
        <w:outlineLvl w:val="1"/>
        <w:rPr>
          <w:rFonts w:ascii="Arial" w:eastAsia="Times New Roman" w:hAnsi="Arial" w:cs="Arial"/>
          <w:b/>
          <w:bCs/>
          <w:kern w:val="0"/>
          <w:lang w:eastAsia="sl-SI"/>
          <w14:ligatures w14:val="none"/>
        </w:rPr>
      </w:pPr>
      <w:r w:rsidRPr="0052203D">
        <w:rPr>
          <w:rFonts w:ascii="Arial" w:eastAsia="Times New Roman" w:hAnsi="Arial" w:cs="Arial"/>
          <w:b/>
          <w:bCs/>
          <w:kern w:val="0"/>
          <w:lang w:eastAsia="sl-SI"/>
          <w14:ligatures w14:val="none"/>
        </w:rPr>
        <w:t>Shaping the Future: Introducing the ExoM Up-Armoured Exoskeleton</w:t>
      </w:r>
    </w:p>
    <w:p w14:paraId="6271F2E4" w14:textId="77777777" w:rsidR="0052203D" w:rsidRPr="0052203D" w:rsidRDefault="0052203D" w:rsidP="0052203D">
      <w:pPr>
        <w:spacing w:after="0" w:line="360" w:lineRule="auto"/>
        <w:jc w:val="both"/>
        <w:outlineLvl w:val="1"/>
        <w:rPr>
          <w:rFonts w:ascii="Arial" w:eastAsia="Times New Roman" w:hAnsi="Arial" w:cs="Arial"/>
          <w:b/>
          <w:bCs/>
          <w:kern w:val="0"/>
          <w:lang w:eastAsia="sl-SI"/>
          <w14:ligatures w14:val="none"/>
        </w:rPr>
      </w:pPr>
    </w:p>
    <w:p w14:paraId="48841AC5" w14:textId="786861A0" w:rsidR="0052203D" w:rsidRPr="0052203D" w:rsidRDefault="0052203D" w:rsidP="0052203D">
      <w:pPr>
        <w:spacing w:after="0" w:line="360" w:lineRule="auto"/>
        <w:jc w:val="both"/>
        <w:rPr>
          <w:rFonts w:ascii="Arial" w:eastAsia="Times New Roman" w:hAnsi="Arial" w:cs="Arial"/>
          <w:kern w:val="0"/>
          <w:lang w:eastAsia="sl-SI"/>
          <w14:ligatures w14:val="none"/>
        </w:rPr>
      </w:pPr>
      <w:r w:rsidRPr="0052203D">
        <w:rPr>
          <w:rFonts w:ascii="Arial" w:eastAsia="Times New Roman" w:hAnsi="Arial" w:cs="Arial"/>
          <w:b/>
          <w:bCs/>
          <w:kern w:val="0"/>
          <w:lang w:eastAsia="sl-SI"/>
          <w14:ligatures w14:val="none"/>
        </w:rPr>
        <w:t xml:space="preserve">[Fulda, Germany, 18.01.2024] </w:t>
      </w:r>
      <w:r w:rsidR="00E60EB0">
        <w:rPr>
          <w:rFonts w:ascii="Arial" w:eastAsia="Times New Roman" w:hAnsi="Arial" w:cs="Arial"/>
          <w:kern w:val="0"/>
          <w:lang w:eastAsia="sl-SI"/>
          <w14:ligatures w14:val="none"/>
        </w:rPr>
        <w:t xml:space="preserve">– </w:t>
      </w:r>
      <w:r w:rsidRPr="0052203D">
        <w:rPr>
          <w:rFonts w:ascii="Arial" w:eastAsia="Times New Roman" w:hAnsi="Arial" w:cs="Arial"/>
          <w:kern w:val="0"/>
          <w:lang w:eastAsia="sl-SI"/>
          <w14:ligatures w14:val="none"/>
        </w:rPr>
        <w:t>Mehler</w:t>
      </w:r>
      <w:r w:rsidR="00E60EB0">
        <w:rPr>
          <w:rFonts w:ascii="Arial" w:eastAsia="Times New Roman" w:hAnsi="Arial" w:cs="Arial"/>
          <w:kern w:val="0"/>
          <w:lang w:eastAsia="sl-SI"/>
          <w14:ligatures w14:val="none"/>
        </w:rPr>
        <w:t xml:space="preserve"> </w:t>
      </w:r>
      <w:r w:rsidRPr="0052203D">
        <w:rPr>
          <w:rFonts w:ascii="Arial" w:eastAsia="Times New Roman" w:hAnsi="Arial" w:cs="Arial"/>
          <w:kern w:val="0"/>
          <w:lang w:eastAsia="sl-SI"/>
          <w14:ligatures w14:val="none"/>
        </w:rPr>
        <w:t>Protection, a renowned innovator in ballistic protection solutions, proudly announces the launch of the ExoM Up-Armoured Exoskeleton. Developed through a collaborative effort between Mehler Protection</w:t>
      </w:r>
      <w:r w:rsidR="009A751D">
        <w:rPr>
          <w:rFonts w:ascii="Arial" w:eastAsia="Times New Roman" w:hAnsi="Arial" w:cs="Arial"/>
          <w:kern w:val="0"/>
          <w:lang w:eastAsia="sl-SI"/>
          <w14:ligatures w14:val="none"/>
        </w:rPr>
        <w:t xml:space="preserve">, </w:t>
      </w:r>
      <w:r w:rsidRPr="0052203D">
        <w:rPr>
          <w:rFonts w:ascii="Arial" w:eastAsia="Times New Roman" w:hAnsi="Arial" w:cs="Arial"/>
          <w:kern w:val="0"/>
          <w:lang w:eastAsia="sl-SI"/>
          <w14:ligatures w14:val="none"/>
        </w:rPr>
        <w:t>Mawashi Science &amp; Technology,</w:t>
      </w:r>
      <w:r w:rsidR="009A751D">
        <w:rPr>
          <w:rFonts w:ascii="Arial" w:eastAsia="Times New Roman" w:hAnsi="Arial" w:cs="Arial"/>
          <w:kern w:val="0"/>
          <w:lang w:eastAsia="sl-SI"/>
          <w14:ligatures w14:val="none"/>
        </w:rPr>
        <w:t xml:space="preserve"> and GIGN  </w:t>
      </w:r>
      <w:r w:rsidR="009A751D" w:rsidRPr="009A751D">
        <w:rPr>
          <w:rFonts w:ascii="Arial" w:eastAsia="Times New Roman" w:hAnsi="Arial" w:cs="Arial"/>
          <w:kern w:val="0"/>
          <w:lang w:eastAsia="sl-SI"/>
          <w14:ligatures w14:val="none"/>
        </w:rPr>
        <w:t>(an elite</w:t>
      </w:r>
      <w:r w:rsidR="009A751D">
        <w:rPr>
          <w:rFonts w:ascii="Arial" w:eastAsia="Times New Roman" w:hAnsi="Arial" w:cs="Arial"/>
          <w:kern w:val="0"/>
          <w:lang w:eastAsia="sl-SI"/>
          <w14:ligatures w14:val="none"/>
        </w:rPr>
        <w:t xml:space="preserve"> </w:t>
      </w:r>
      <w:r w:rsidR="009A751D" w:rsidRPr="009A751D">
        <w:rPr>
          <w:rFonts w:ascii="Arial" w:eastAsia="Times New Roman" w:hAnsi="Arial" w:cs="Arial"/>
          <w:kern w:val="0"/>
          <w:lang w:eastAsia="sl-SI"/>
          <w14:ligatures w14:val="none"/>
        </w:rPr>
        <w:t>police tactical unit of the National Gendarmerie of France),</w:t>
      </w:r>
      <w:r w:rsidRPr="0052203D">
        <w:rPr>
          <w:rFonts w:ascii="Arial" w:eastAsia="Times New Roman" w:hAnsi="Arial" w:cs="Arial"/>
          <w:kern w:val="0"/>
          <w:lang w:eastAsia="sl-SI"/>
          <w14:ligatures w14:val="none"/>
        </w:rPr>
        <w:t xml:space="preserve"> this revolutionary product redefines standards in weight management and ballistic protection for the military and law enforcement sectors.</w:t>
      </w:r>
    </w:p>
    <w:p w14:paraId="70CC7D8B" w14:textId="77777777" w:rsidR="0052203D" w:rsidRPr="0052203D" w:rsidRDefault="0052203D" w:rsidP="0052203D">
      <w:pPr>
        <w:spacing w:after="0" w:line="360" w:lineRule="auto"/>
        <w:jc w:val="both"/>
        <w:rPr>
          <w:rFonts w:ascii="Arial" w:eastAsia="Times New Roman" w:hAnsi="Arial" w:cs="Arial"/>
          <w:kern w:val="0"/>
          <w:lang w:eastAsia="sl-SI"/>
          <w14:ligatures w14:val="none"/>
        </w:rPr>
      </w:pPr>
    </w:p>
    <w:p w14:paraId="0F03DBE6" w14:textId="77777777" w:rsidR="0052203D" w:rsidRPr="0052203D" w:rsidRDefault="0052203D" w:rsidP="0052203D">
      <w:pPr>
        <w:spacing w:after="0" w:line="360" w:lineRule="auto"/>
        <w:jc w:val="both"/>
        <w:rPr>
          <w:rFonts w:ascii="Arial" w:eastAsia="Times New Roman" w:hAnsi="Arial" w:cs="Arial"/>
          <w:kern w:val="0"/>
          <w:lang w:eastAsia="sl-SI"/>
          <w14:ligatures w14:val="none"/>
        </w:rPr>
      </w:pPr>
      <w:r w:rsidRPr="0052203D">
        <w:rPr>
          <w:rFonts w:ascii="Arial" w:eastAsia="Times New Roman" w:hAnsi="Arial" w:cs="Arial"/>
          <w:kern w:val="0"/>
          <w:lang w:eastAsia="sl-SI"/>
          <w14:ligatures w14:val="none"/>
        </w:rPr>
        <w:t>Crafted with precision, the ExoM Up-Armoured Exoskeleton sets new benchmarks in enhancing operator safety by seamlessly integrating weight management and ballistic protection, offering top-tier capabilities without unnecessary added weight.</w:t>
      </w:r>
    </w:p>
    <w:p w14:paraId="2217C25A" w14:textId="77777777" w:rsidR="0052203D" w:rsidRPr="0052203D" w:rsidRDefault="0052203D" w:rsidP="0052203D">
      <w:pPr>
        <w:spacing w:after="0" w:line="360" w:lineRule="auto"/>
        <w:jc w:val="both"/>
        <w:rPr>
          <w:rFonts w:ascii="Arial" w:eastAsia="Times New Roman" w:hAnsi="Arial" w:cs="Arial"/>
          <w:kern w:val="0"/>
          <w:lang w:eastAsia="sl-SI"/>
          <w14:ligatures w14:val="none"/>
        </w:rPr>
      </w:pPr>
      <w:r w:rsidRPr="0052203D">
        <w:rPr>
          <w:rFonts w:ascii="Arial" w:eastAsia="Times New Roman" w:hAnsi="Arial" w:cs="Arial"/>
          <w:kern w:val="0"/>
          <w:lang w:eastAsia="sl-SI"/>
          <w14:ligatures w14:val="none"/>
        </w:rPr>
        <w:t>By redistributing up to 70% of the load from the shoulders to the ground, this technology alleviates physical strain, mitigates injuries, and enables operators to concentrate on critical duties.</w:t>
      </w:r>
    </w:p>
    <w:p w14:paraId="486D4604" w14:textId="77777777" w:rsidR="0052203D" w:rsidRPr="0052203D" w:rsidRDefault="0052203D" w:rsidP="0052203D">
      <w:pPr>
        <w:spacing w:after="0" w:line="360" w:lineRule="auto"/>
        <w:jc w:val="both"/>
        <w:rPr>
          <w:rFonts w:ascii="Arial" w:eastAsia="Times New Roman" w:hAnsi="Arial" w:cs="Arial"/>
          <w:kern w:val="0"/>
          <w:lang w:eastAsia="sl-SI"/>
          <w14:ligatures w14:val="none"/>
        </w:rPr>
      </w:pPr>
    </w:p>
    <w:p w14:paraId="0487A83A" w14:textId="77777777" w:rsidR="0052203D" w:rsidRPr="0052203D" w:rsidRDefault="0052203D" w:rsidP="0052203D">
      <w:pPr>
        <w:spacing w:after="0" w:line="360" w:lineRule="auto"/>
        <w:jc w:val="both"/>
        <w:rPr>
          <w:rFonts w:ascii="Arial" w:eastAsia="Times New Roman" w:hAnsi="Arial" w:cs="Arial"/>
          <w:kern w:val="0"/>
          <w:lang w:eastAsia="sl-SI"/>
          <w14:ligatures w14:val="none"/>
        </w:rPr>
      </w:pPr>
      <w:r w:rsidRPr="0052203D">
        <w:rPr>
          <w:rFonts w:ascii="Arial" w:eastAsia="Times New Roman" w:hAnsi="Arial" w:cs="Arial"/>
          <w:kern w:val="0"/>
          <w:lang w:eastAsia="sl-SI"/>
          <w14:ligatures w14:val="none"/>
        </w:rPr>
        <w:t>“We've harnessed our expertise to engineer a product that not only redistributes load effectively but also enhances survivability with top-tier ballistic protection, offering full-body coverage up to VPAM 8,” stated Daniel von Chamier, Group Director of Sales at Mehler Systems.</w:t>
      </w:r>
    </w:p>
    <w:p w14:paraId="30F45E06" w14:textId="77777777" w:rsidR="0052203D" w:rsidRPr="0052203D" w:rsidRDefault="0052203D" w:rsidP="0052203D">
      <w:pPr>
        <w:spacing w:after="0" w:line="360" w:lineRule="auto"/>
        <w:jc w:val="both"/>
        <w:rPr>
          <w:rFonts w:ascii="Arial" w:eastAsia="Times New Roman" w:hAnsi="Arial" w:cs="Arial"/>
          <w:kern w:val="0"/>
          <w:lang w:eastAsia="sl-SI"/>
          <w14:ligatures w14:val="none"/>
        </w:rPr>
      </w:pPr>
    </w:p>
    <w:p w14:paraId="634D6F04" w14:textId="77777777" w:rsidR="0052203D" w:rsidRPr="0052203D" w:rsidRDefault="0052203D" w:rsidP="0052203D">
      <w:pPr>
        <w:spacing w:after="0" w:line="360" w:lineRule="auto"/>
        <w:jc w:val="both"/>
        <w:rPr>
          <w:rFonts w:ascii="Arial" w:eastAsia="Times New Roman" w:hAnsi="Arial" w:cs="Arial"/>
          <w:kern w:val="0"/>
          <w:lang w:eastAsia="sl-SI"/>
          <w14:ligatures w14:val="none"/>
        </w:rPr>
      </w:pPr>
      <w:r w:rsidRPr="0052203D">
        <w:rPr>
          <w:rFonts w:ascii="Arial" w:eastAsia="Times New Roman" w:hAnsi="Arial" w:cs="Arial"/>
          <w:kern w:val="0"/>
          <w:lang w:eastAsia="sl-SI"/>
          <w14:ligatures w14:val="none"/>
        </w:rPr>
        <w:t>Featuring ergonomics and mobility attributes, the ExoM Exoskeleton ensures operators maintain up to 99% ease and range of motion. Its flexible spine, sliding waist belt, and articulated joints are essential for navigating challenging terrains and confined spaces.</w:t>
      </w:r>
    </w:p>
    <w:p w14:paraId="2CA8E444" w14:textId="77777777" w:rsidR="0052203D" w:rsidRPr="0052203D" w:rsidRDefault="0052203D" w:rsidP="0052203D">
      <w:pPr>
        <w:spacing w:after="0" w:line="360" w:lineRule="auto"/>
        <w:jc w:val="both"/>
        <w:rPr>
          <w:rFonts w:ascii="Arial" w:eastAsia="Times New Roman" w:hAnsi="Arial" w:cs="Arial"/>
          <w:kern w:val="0"/>
          <w:lang w:eastAsia="sl-SI"/>
          <w14:ligatures w14:val="none"/>
        </w:rPr>
      </w:pPr>
      <w:r w:rsidRPr="0052203D">
        <w:rPr>
          <w:rFonts w:ascii="Arial" w:eastAsia="Times New Roman" w:hAnsi="Arial" w:cs="Arial"/>
          <w:kern w:val="0"/>
          <w:lang w:eastAsia="sl-SI"/>
          <w14:ligatures w14:val="none"/>
        </w:rPr>
        <w:t>Operating as a passive Exoskeleton without external power sources, the ExoM is ideal for extended missions or remote locations, eliminating the need for heavy batteries and charging equipment.</w:t>
      </w:r>
    </w:p>
    <w:p w14:paraId="74F85DAD" w14:textId="77777777" w:rsidR="0052203D" w:rsidRPr="0052203D" w:rsidRDefault="0052203D" w:rsidP="0052203D">
      <w:pPr>
        <w:spacing w:after="0" w:line="360" w:lineRule="auto"/>
        <w:jc w:val="both"/>
        <w:rPr>
          <w:rFonts w:ascii="Arial" w:eastAsia="Times New Roman" w:hAnsi="Arial" w:cs="Arial"/>
          <w:kern w:val="0"/>
          <w:lang w:eastAsia="sl-SI"/>
          <w14:ligatures w14:val="none"/>
        </w:rPr>
      </w:pPr>
    </w:p>
    <w:p w14:paraId="6649C930" w14:textId="77777777" w:rsidR="0052203D" w:rsidRPr="0052203D" w:rsidRDefault="0052203D" w:rsidP="0052203D">
      <w:pPr>
        <w:spacing w:after="0" w:line="360" w:lineRule="auto"/>
        <w:jc w:val="both"/>
        <w:rPr>
          <w:rFonts w:ascii="Arial" w:eastAsia="Times New Roman" w:hAnsi="Arial" w:cs="Arial"/>
          <w:kern w:val="0"/>
          <w:lang w:eastAsia="sl-SI"/>
          <w14:ligatures w14:val="none"/>
        </w:rPr>
      </w:pPr>
      <w:r w:rsidRPr="0052203D">
        <w:rPr>
          <w:rFonts w:ascii="Arial" w:eastAsia="Times New Roman" w:hAnsi="Arial" w:cs="Arial"/>
          <w:kern w:val="0"/>
          <w:lang w:eastAsia="sl-SI"/>
          <w14:ligatures w14:val="none"/>
        </w:rPr>
        <w:t>“Collaborating with Mehler Protection on the ExoM Up-Armoured Exoskeleton has been an exciting journey for Mawashi Science &amp; Technology. Our focus on engineering the framework and structural innovation of the Exoskeleton has seamlessly merged with Mehler Protection's expertise in ballistic protection, resulting in a groundbreaking product that sets new benchmarks in weight management and ballistic protection,” said Etienne Lamoureux, General Manager of Mawashi Science &amp; Technology.</w:t>
      </w:r>
    </w:p>
    <w:p w14:paraId="5314049C" w14:textId="77777777" w:rsidR="0052203D" w:rsidRPr="0052203D" w:rsidRDefault="0052203D" w:rsidP="0052203D">
      <w:pPr>
        <w:spacing w:after="0" w:line="360" w:lineRule="auto"/>
        <w:jc w:val="both"/>
        <w:rPr>
          <w:rFonts w:ascii="Arial" w:eastAsia="Times New Roman" w:hAnsi="Arial" w:cs="Arial"/>
          <w:kern w:val="0"/>
          <w:lang w:eastAsia="sl-SI"/>
          <w14:ligatures w14:val="none"/>
        </w:rPr>
      </w:pPr>
    </w:p>
    <w:p w14:paraId="37B81107" w14:textId="77777777" w:rsidR="0052203D" w:rsidRPr="0052203D" w:rsidRDefault="0052203D" w:rsidP="0052203D">
      <w:pPr>
        <w:spacing w:after="0" w:line="360" w:lineRule="auto"/>
        <w:jc w:val="both"/>
        <w:rPr>
          <w:rFonts w:ascii="Arial" w:eastAsia="Times New Roman" w:hAnsi="Arial" w:cs="Arial"/>
          <w:kern w:val="0"/>
          <w:lang w:eastAsia="sl-SI"/>
          <w14:ligatures w14:val="none"/>
        </w:rPr>
      </w:pPr>
      <w:r w:rsidRPr="0052203D">
        <w:rPr>
          <w:rFonts w:ascii="Arial" w:eastAsia="Times New Roman" w:hAnsi="Arial" w:cs="Arial"/>
          <w:kern w:val="0"/>
          <w:lang w:eastAsia="sl-SI"/>
          <w14:ligatures w14:val="none"/>
        </w:rPr>
        <w:t xml:space="preserve">Mehler Protection remains at the forefront of innovation in ballistic protection. “The ExoM stands as a testament to our collaborative dedication to advancing technology, delivering a </w:t>
      </w:r>
      <w:r w:rsidRPr="0052203D">
        <w:rPr>
          <w:rFonts w:ascii="Arial" w:eastAsia="Times New Roman" w:hAnsi="Arial" w:cs="Arial"/>
          <w:kern w:val="0"/>
          <w:lang w:eastAsia="sl-SI"/>
          <w14:ligatures w14:val="none"/>
        </w:rPr>
        <w:lastRenderedPageBreak/>
        <w:t>revolutionary solution for military and law enforcement professionals through the integrated expertise,” said von Chamier.</w:t>
      </w:r>
    </w:p>
    <w:p w14:paraId="589E8615" w14:textId="77777777" w:rsidR="0052203D" w:rsidRPr="0052203D" w:rsidRDefault="0052203D" w:rsidP="0052203D">
      <w:pPr>
        <w:spacing w:after="0" w:line="360" w:lineRule="auto"/>
        <w:jc w:val="both"/>
        <w:rPr>
          <w:rFonts w:ascii="Arial" w:eastAsia="Times New Roman" w:hAnsi="Arial" w:cs="Arial"/>
          <w:kern w:val="0"/>
          <w:lang w:eastAsia="sl-SI"/>
          <w14:ligatures w14:val="none"/>
        </w:rPr>
      </w:pPr>
    </w:p>
    <w:p w14:paraId="2B72042C" w14:textId="77777777" w:rsidR="0052203D" w:rsidRPr="0052203D" w:rsidRDefault="0052203D" w:rsidP="0052203D">
      <w:pPr>
        <w:spacing w:after="0" w:line="360" w:lineRule="auto"/>
        <w:jc w:val="both"/>
        <w:rPr>
          <w:rFonts w:ascii="Arial" w:eastAsia="Times New Roman" w:hAnsi="Arial" w:cs="Arial"/>
          <w:i/>
          <w:iCs/>
          <w:kern w:val="0"/>
          <w:lang w:eastAsia="sl-SI"/>
          <w14:ligatures w14:val="none"/>
        </w:rPr>
      </w:pPr>
      <w:r w:rsidRPr="0052203D">
        <w:rPr>
          <w:rFonts w:ascii="Arial" w:eastAsia="Times New Roman" w:hAnsi="Arial" w:cs="Arial"/>
          <w:b/>
          <w:bCs/>
          <w:i/>
          <w:iCs/>
          <w:kern w:val="0"/>
          <w:lang w:eastAsia="sl-SI"/>
          <w14:ligatures w14:val="none"/>
        </w:rPr>
        <w:t>About Mehler Protection</w:t>
      </w:r>
    </w:p>
    <w:p w14:paraId="5016E287" w14:textId="77777777" w:rsidR="0052203D" w:rsidRPr="0052203D" w:rsidRDefault="0052203D" w:rsidP="0052203D">
      <w:pPr>
        <w:spacing w:after="0" w:line="360" w:lineRule="auto"/>
        <w:jc w:val="both"/>
        <w:rPr>
          <w:rFonts w:ascii="Arial" w:eastAsia="Times New Roman" w:hAnsi="Arial" w:cs="Arial"/>
          <w:i/>
          <w:iCs/>
          <w:kern w:val="0"/>
          <w:lang w:eastAsia="sl-SI"/>
          <w14:ligatures w14:val="none"/>
        </w:rPr>
      </w:pPr>
      <w:r w:rsidRPr="0052203D">
        <w:rPr>
          <w:rFonts w:ascii="Arial" w:eastAsia="Times New Roman" w:hAnsi="Arial" w:cs="Arial"/>
          <w:i/>
          <w:iCs/>
          <w:kern w:val="0"/>
          <w:lang w:eastAsia="sl-SI"/>
          <w14:ligatures w14:val="none"/>
        </w:rPr>
        <w:t>Mehler Protection, a leader in ballistic protection solutions, is dedicated to a simple yet profound mission: safeguarding lives and providing peace of mind. The company offers a comprehensive range of meticulously engineered solutions, dedicated to protecting both individuals and diverse operational platforms.</w:t>
      </w:r>
    </w:p>
    <w:p w14:paraId="18FD2704" w14:textId="77777777" w:rsidR="0052203D" w:rsidRPr="0052203D" w:rsidRDefault="0052203D" w:rsidP="0052203D">
      <w:pPr>
        <w:spacing w:after="0" w:line="360" w:lineRule="auto"/>
        <w:jc w:val="both"/>
        <w:rPr>
          <w:rFonts w:ascii="Arial" w:eastAsia="Times New Roman" w:hAnsi="Arial" w:cs="Arial"/>
          <w:i/>
          <w:iCs/>
          <w:kern w:val="0"/>
          <w:lang w:eastAsia="sl-SI"/>
          <w14:ligatures w14:val="none"/>
        </w:rPr>
      </w:pPr>
      <w:r w:rsidRPr="0052203D">
        <w:rPr>
          <w:rFonts w:ascii="Arial" w:eastAsia="Times New Roman" w:hAnsi="Arial" w:cs="Arial"/>
          <w:i/>
          <w:iCs/>
          <w:kern w:val="0"/>
          <w:lang w:eastAsia="sl-SI"/>
          <w14:ligatures w14:val="none"/>
        </w:rPr>
        <w:t>Catering to the needs of law enforcement, military professionals, and security personnel, Mehler Protection's products are thoughtfully designed to ensure resilience and reliability even in the most demanding environments. The team of dedicated experts, backed by years of experience, takes pride in crafting products that represent the pinnacle of safety. Every item bearing the Mehler Protection name is a testament to the company’s commitment to excellence and an unwavering focus on securing lives in the face of evolving challenges.</w:t>
      </w:r>
    </w:p>
    <w:p w14:paraId="42CE935A" w14:textId="77777777" w:rsidR="0052203D" w:rsidRPr="0052203D" w:rsidRDefault="0052203D" w:rsidP="0052203D">
      <w:pPr>
        <w:spacing w:after="0" w:line="360" w:lineRule="auto"/>
        <w:jc w:val="both"/>
        <w:rPr>
          <w:rFonts w:ascii="Arial" w:eastAsia="Times New Roman" w:hAnsi="Arial" w:cs="Arial"/>
          <w:i/>
          <w:iCs/>
          <w:kern w:val="0"/>
          <w:lang w:eastAsia="sl-SI"/>
          <w14:ligatures w14:val="none"/>
        </w:rPr>
      </w:pPr>
      <w:r w:rsidRPr="0052203D">
        <w:rPr>
          <w:rFonts w:ascii="Arial" w:eastAsia="Times New Roman" w:hAnsi="Arial" w:cs="Arial"/>
          <w:i/>
          <w:iCs/>
          <w:kern w:val="0"/>
          <w:lang w:eastAsia="sl-SI"/>
          <w14:ligatures w14:val="none"/>
        </w:rPr>
        <w:t>Mehler Protection is an integral part of the Mehler Systems family, benefiting from the rich heritage and expertise that the name represents. As a sub-brand within Mehler Systems, Mehler Protection is deeply committed to upholding the values and principles that have defined the Mehler Systems brand for decades.</w:t>
      </w:r>
    </w:p>
    <w:p w14:paraId="09F7C7CE" w14:textId="77777777" w:rsidR="0052203D" w:rsidRPr="0052203D" w:rsidRDefault="0052203D" w:rsidP="0052203D">
      <w:pPr>
        <w:spacing w:after="0" w:line="360" w:lineRule="auto"/>
        <w:jc w:val="both"/>
        <w:rPr>
          <w:rFonts w:ascii="Arial" w:eastAsia="Times New Roman" w:hAnsi="Arial" w:cs="Arial"/>
          <w:i/>
          <w:iCs/>
          <w:kern w:val="0"/>
          <w:lang w:eastAsia="sl-SI"/>
          <w14:ligatures w14:val="none"/>
        </w:rPr>
      </w:pPr>
      <w:r w:rsidRPr="0052203D">
        <w:rPr>
          <w:rFonts w:ascii="Arial" w:eastAsia="Times New Roman" w:hAnsi="Arial" w:cs="Arial"/>
          <w:i/>
          <w:iCs/>
          <w:kern w:val="0"/>
          <w:lang w:eastAsia="sl-SI"/>
          <w14:ligatures w14:val="none"/>
        </w:rPr>
        <w:t xml:space="preserve">For more information about Mehler Protection please visit: </w:t>
      </w:r>
      <w:hyperlink r:id="rId4" w:history="1">
        <w:r w:rsidRPr="0052203D">
          <w:rPr>
            <w:rFonts w:ascii="Arial" w:eastAsia="Times New Roman" w:hAnsi="Arial" w:cs="Arial"/>
            <w:i/>
            <w:iCs/>
            <w:color w:val="0000FF"/>
            <w:kern w:val="0"/>
            <w:u w:val="single"/>
            <w:lang w:eastAsia="sl-SI"/>
            <w14:ligatures w14:val="none"/>
          </w:rPr>
          <w:t>mehler-protection.com</w:t>
        </w:r>
      </w:hyperlink>
    </w:p>
    <w:p w14:paraId="6B9A334F" w14:textId="77777777" w:rsidR="0052203D" w:rsidRPr="0052203D" w:rsidRDefault="0052203D" w:rsidP="0052203D">
      <w:pPr>
        <w:spacing w:after="0" w:line="360" w:lineRule="auto"/>
        <w:jc w:val="both"/>
        <w:rPr>
          <w:rFonts w:ascii="Arial" w:eastAsia="Times New Roman" w:hAnsi="Arial" w:cs="Arial"/>
          <w:i/>
          <w:iCs/>
          <w:kern w:val="0"/>
          <w:lang w:eastAsia="sl-SI"/>
          <w14:ligatures w14:val="none"/>
        </w:rPr>
      </w:pPr>
    </w:p>
    <w:p w14:paraId="01B8D0BA" w14:textId="77777777" w:rsidR="0052203D" w:rsidRPr="0052203D" w:rsidRDefault="0052203D" w:rsidP="0052203D">
      <w:pPr>
        <w:spacing w:after="0" w:line="360" w:lineRule="auto"/>
        <w:jc w:val="both"/>
        <w:rPr>
          <w:rFonts w:ascii="Arial" w:eastAsia="Times New Roman" w:hAnsi="Arial" w:cs="Arial"/>
          <w:i/>
          <w:iCs/>
          <w:kern w:val="0"/>
          <w:lang w:eastAsia="sl-SI"/>
          <w14:ligatures w14:val="none"/>
        </w:rPr>
      </w:pPr>
      <w:r w:rsidRPr="0052203D">
        <w:rPr>
          <w:rFonts w:ascii="Arial" w:eastAsia="Times New Roman" w:hAnsi="Arial" w:cs="Arial"/>
          <w:b/>
          <w:bCs/>
          <w:i/>
          <w:iCs/>
          <w:kern w:val="0"/>
          <w:lang w:eastAsia="sl-SI"/>
          <w14:ligatures w14:val="none"/>
        </w:rPr>
        <w:t>About Mawashi Science and Technology</w:t>
      </w:r>
    </w:p>
    <w:p w14:paraId="2A2C2D76" w14:textId="77777777" w:rsidR="0052203D" w:rsidRPr="0052203D" w:rsidRDefault="0052203D" w:rsidP="0052203D">
      <w:pPr>
        <w:spacing w:after="0" w:line="360" w:lineRule="auto"/>
        <w:jc w:val="both"/>
        <w:rPr>
          <w:rFonts w:ascii="Arial" w:eastAsia="Times New Roman" w:hAnsi="Arial" w:cs="Arial"/>
          <w:i/>
          <w:iCs/>
          <w:kern w:val="0"/>
          <w:lang w:eastAsia="sl-SI"/>
          <w14:ligatures w14:val="none"/>
        </w:rPr>
      </w:pPr>
      <w:r w:rsidRPr="0052203D">
        <w:rPr>
          <w:rFonts w:ascii="Arial" w:eastAsia="Times New Roman" w:hAnsi="Arial" w:cs="Arial"/>
          <w:i/>
          <w:iCs/>
          <w:kern w:val="0"/>
          <w:lang w:eastAsia="sl-SI"/>
          <w14:ligatures w14:val="none"/>
        </w:rPr>
        <w:t>Founded in 2003, Mawashi has over 20 years of expertise in new product development and research and development, specifically in designing wearable systems on the human body. The constant desire to innovate inspires the team to push their limits and create unconventional innovative products that redefine market standards. It is this quest for pioneering that leads to the development of an exoskeleton for military and law enforcement operators, the UPRISE exoskeleton.</w:t>
      </w:r>
    </w:p>
    <w:p w14:paraId="7BD8E30E" w14:textId="52F763FE" w:rsidR="0052203D" w:rsidRPr="0052203D" w:rsidRDefault="0052203D" w:rsidP="0052203D">
      <w:pPr>
        <w:spacing w:after="0" w:line="360" w:lineRule="auto"/>
        <w:jc w:val="both"/>
        <w:rPr>
          <w:rFonts w:ascii="Arial" w:eastAsia="Times New Roman" w:hAnsi="Arial" w:cs="Arial"/>
          <w:i/>
          <w:iCs/>
          <w:kern w:val="0"/>
          <w:lang w:eastAsia="sl-SI"/>
          <w14:ligatures w14:val="none"/>
        </w:rPr>
      </w:pPr>
      <w:r w:rsidRPr="0052203D">
        <w:rPr>
          <w:rFonts w:ascii="Arial" w:eastAsia="Times New Roman" w:hAnsi="Arial" w:cs="Arial"/>
          <w:i/>
          <w:iCs/>
          <w:kern w:val="0"/>
          <w:lang w:eastAsia="sl-SI"/>
          <w14:ligatures w14:val="none"/>
        </w:rPr>
        <w:t>For more information about Mawashi Science and Technology, please visit: </w:t>
      </w:r>
      <w:hyperlink r:id="rId5" w:history="1">
        <w:r w:rsidRPr="0052203D">
          <w:rPr>
            <w:rStyle w:val="Hiperpovezava"/>
            <w:rFonts w:ascii="Arial" w:eastAsia="Times New Roman" w:hAnsi="Arial" w:cs="Arial"/>
            <w:i/>
            <w:iCs/>
            <w:kern w:val="0"/>
            <w:lang w:eastAsia="sl-SI"/>
            <w14:ligatures w14:val="none"/>
          </w:rPr>
          <w:t>https://mawashi.ca/en/</w:t>
        </w:r>
      </w:hyperlink>
      <w:r w:rsidRPr="0052203D">
        <w:rPr>
          <w:rFonts w:ascii="Arial" w:eastAsia="Times New Roman" w:hAnsi="Arial" w:cs="Arial"/>
          <w:i/>
          <w:iCs/>
          <w:kern w:val="0"/>
          <w:lang w:eastAsia="sl-SI"/>
          <w14:ligatures w14:val="none"/>
        </w:rPr>
        <w:t xml:space="preserve"> </w:t>
      </w:r>
    </w:p>
    <w:p w14:paraId="76786FCF" w14:textId="77777777" w:rsidR="005D1A1B" w:rsidRDefault="005D1A1B" w:rsidP="0052203D">
      <w:pPr>
        <w:spacing w:after="0" w:line="360" w:lineRule="auto"/>
        <w:jc w:val="both"/>
        <w:rPr>
          <w:rFonts w:ascii="Arial" w:hAnsi="Arial" w:cs="Arial"/>
        </w:rPr>
      </w:pPr>
    </w:p>
    <w:p w14:paraId="15F84FEA" w14:textId="77777777" w:rsidR="0052203D" w:rsidRPr="0052203D" w:rsidRDefault="0052203D" w:rsidP="0052203D">
      <w:pPr>
        <w:pStyle w:val="Navadensplet"/>
        <w:rPr>
          <w:rFonts w:ascii="Arial" w:hAnsi="Arial" w:cs="Arial"/>
          <w:sz w:val="22"/>
          <w:szCs w:val="22"/>
        </w:rPr>
      </w:pPr>
      <w:r w:rsidRPr="0052203D">
        <w:rPr>
          <w:rFonts w:ascii="Arial" w:hAnsi="Arial" w:cs="Arial"/>
          <w:b/>
          <w:bCs/>
          <w:sz w:val="22"/>
          <w:szCs w:val="22"/>
        </w:rPr>
        <w:t>Media Contact:</w:t>
      </w:r>
      <w:r w:rsidRPr="0052203D">
        <w:rPr>
          <w:rFonts w:ascii="Arial" w:hAnsi="Arial" w:cs="Arial"/>
          <w:sz w:val="22"/>
          <w:szCs w:val="22"/>
        </w:rPr>
        <w:t xml:space="preserve"> </w:t>
      </w:r>
    </w:p>
    <w:p w14:paraId="175610A7" w14:textId="77777777" w:rsidR="0052203D" w:rsidRPr="0052203D" w:rsidRDefault="0052203D" w:rsidP="0052203D">
      <w:pPr>
        <w:pStyle w:val="Navadensplet"/>
        <w:rPr>
          <w:rFonts w:ascii="Arial" w:hAnsi="Arial" w:cs="Arial"/>
          <w:sz w:val="22"/>
          <w:szCs w:val="22"/>
        </w:rPr>
      </w:pPr>
      <w:r w:rsidRPr="0052203D">
        <w:rPr>
          <w:rFonts w:ascii="Arial" w:hAnsi="Arial" w:cs="Arial"/>
          <w:sz w:val="22"/>
          <w:szCs w:val="22"/>
        </w:rPr>
        <w:t xml:space="preserve">Philipp Somogyi </w:t>
      </w:r>
    </w:p>
    <w:p w14:paraId="6679E8A2" w14:textId="64787B59" w:rsidR="0052203D" w:rsidRPr="0052203D" w:rsidRDefault="0052203D" w:rsidP="0052203D">
      <w:pPr>
        <w:pStyle w:val="Navadensplet"/>
        <w:rPr>
          <w:rFonts w:ascii="Arial" w:hAnsi="Arial" w:cs="Arial"/>
          <w:sz w:val="22"/>
          <w:szCs w:val="22"/>
        </w:rPr>
      </w:pPr>
      <w:r w:rsidRPr="0052203D">
        <w:rPr>
          <w:rFonts w:ascii="Arial" w:hAnsi="Arial" w:cs="Arial"/>
          <w:sz w:val="22"/>
          <w:szCs w:val="22"/>
        </w:rPr>
        <w:t>Brand Manager</w:t>
      </w:r>
      <w:r>
        <w:rPr>
          <w:rFonts w:ascii="Arial" w:hAnsi="Arial" w:cs="Arial"/>
          <w:sz w:val="22"/>
          <w:szCs w:val="22"/>
        </w:rPr>
        <w:t>, Mehler Protection</w:t>
      </w:r>
    </w:p>
    <w:p w14:paraId="672649AB" w14:textId="7C30EE50" w:rsidR="0052203D" w:rsidRPr="0052203D" w:rsidRDefault="009A751D" w:rsidP="0052203D">
      <w:pPr>
        <w:pStyle w:val="Navadensplet"/>
        <w:rPr>
          <w:rFonts w:ascii="Arial" w:hAnsi="Arial" w:cs="Arial"/>
          <w:sz w:val="22"/>
          <w:szCs w:val="22"/>
        </w:rPr>
      </w:pPr>
      <w:hyperlink r:id="rId6" w:history="1">
        <w:r w:rsidR="0052203D" w:rsidRPr="0052203D">
          <w:rPr>
            <w:rFonts w:ascii="Arial" w:hAnsi="Arial" w:cs="Arial"/>
            <w:sz w:val="22"/>
            <w:szCs w:val="22"/>
          </w:rPr>
          <w:t>philipp.somogyi@mehler-systems.com</w:t>
        </w:r>
      </w:hyperlink>
      <w:r w:rsidR="0052203D" w:rsidRPr="0052203D">
        <w:rPr>
          <w:rFonts w:ascii="Arial" w:hAnsi="Arial" w:cs="Arial"/>
          <w:sz w:val="22"/>
          <w:szCs w:val="22"/>
        </w:rPr>
        <w:t xml:space="preserve"> </w:t>
      </w:r>
    </w:p>
    <w:sectPr w:rsidR="0052203D" w:rsidRPr="005220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03D"/>
    <w:rsid w:val="00490FC4"/>
    <w:rsid w:val="0052203D"/>
    <w:rsid w:val="005D1A1B"/>
    <w:rsid w:val="009A751D"/>
    <w:rsid w:val="00E60E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BCA5C6"/>
  <w15:chartTrackingRefBased/>
  <w15:docId w15:val="{2DDB4753-5C75-4E7D-9826-649434A04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2">
    <w:name w:val="heading 2"/>
    <w:basedOn w:val="Navaden"/>
    <w:link w:val="Naslov2Znak"/>
    <w:uiPriority w:val="9"/>
    <w:qFormat/>
    <w:rsid w:val="0052203D"/>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sl-SI"/>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52203D"/>
    <w:rPr>
      <w:rFonts w:ascii="Times New Roman" w:eastAsia="Times New Roman" w:hAnsi="Times New Roman" w:cs="Times New Roman"/>
      <w:b/>
      <w:bCs/>
      <w:kern w:val="0"/>
      <w:sz w:val="36"/>
      <w:szCs w:val="36"/>
      <w:lang w:eastAsia="sl-SI"/>
      <w14:ligatures w14:val="none"/>
    </w:rPr>
  </w:style>
  <w:style w:type="character" w:styleId="Krepko">
    <w:name w:val="Strong"/>
    <w:basedOn w:val="Privzetapisavaodstavka"/>
    <w:uiPriority w:val="22"/>
    <w:qFormat/>
    <w:rsid w:val="0052203D"/>
    <w:rPr>
      <w:b/>
      <w:bCs/>
    </w:rPr>
  </w:style>
  <w:style w:type="paragraph" w:styleId="Navadensplet">
    <w:name w:val="Normal (Web)"/>
    <w:basedOn w:val="Navaden"/>
    <w:uiPriority w:val="99"/>
    <w:unhideWhenUsed/>
    <w:rsid w:val="0052203D"/>
    <w:pPr>
      <w:spacing w:before="100" w:beforeAutospacing="1" w:after="100" w:afterAutospacing="1" w:line="240" w:lineRule="auto"/>
    </w:pPr>
    <w:rPr>
      <w:rFonts w:ascii="Times New Roman" w:eastAsia="Times New Roman" w:hAnsi="Times New Roman" w:cs="Times New Roman"/>
      <w:kern w:val="0"/>
      <w:sz w:val="24"/>
      <w:szCs w:val="24"/>
      <w:lang w:eastAsia="sl-SI"/>
      <w14:ligatures w14:val="none"/>
    </w:rPr>
  </w:style>
  <w:style w:type="character" w:styleId="Poudarek">
    <w:name w:val="Emphasis"/>
    <w:basedOn w:val="Privzetapisavaodstavka"/>
    <w:uiPriority w:val="20"/>
    <w:qFormat/>
    <w:rsid w:val="0052203D"/>
    <w:rPr>
      <w:i/>
      <w:iCs/>
    </w:rPr>
  </w:style>
  <w:style w:type="character" w:styleId="Hiperpovezava">
    <w:name w:val="Hyperlink"/>
    <w:basedOn w:val="Privzetapisavaodstavka"/>
    <w:uiPriority w:val="99"/>
    <w:unhideWhenUsed/>
    <w:rsid w:val="0052203D"/>
    <w:rPr>
      <w:color w:val="0000FF"/>
      <w:u w:val="single"/>
    </w:rPr>
  </w:style>
  <w:style w:type="character" w:styleId="Nerazreenaomemba">
    <w:name w:val="Unresolved Mention"/>
    <w:basedOn w:val="Privzetapisavaodstavka"/>
    <w:uiPriority w:val="99"/>
    <w:semiHidden/>
    <w:unhideWhenUsed/>
    <w:rsid w:val="005220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201379">
      <w:bodyDiv w:val="1"/>
      <w:marLeft w:val="0"/>
      <w:marRight w:val="0"/>
      <w:marTop w:val="0"/>
      <w:marBottom w:val="0"/>
      <w:divBdr>
        <w:top w:val="none" w:sz="0" w:space="0" w:color="auto"/>
        <w:left w:val="none" w:sz="0" w:space="0" w:color="auto"/>
        <w:bottom w:val="none" w:sz="0" w:space="0" w:color="auto"/>
        <w:right w:val="none" w:sz="0" w:space="0" w:color="auto"/>
      </w:divBdr>
    </w:div>
    <w:div w:id="190205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hilipp.somogyi@mehler-systems.com" TargetMode="External"/><Relationship Id="rId5" Type="http://schemas.openxmlformats.org/officeDocument/2006/relationships/hyperlink" Target="https://mawashi.ca/en/" TargetMode="External"/><Relationship Id="rId4" Type="http://schemas.openxmlformats.org/officeDocument/2006/relationships/hyperlink" Target="http://mehler-protection.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619</Words>
  <Characters>4027</Characters>
  <Application>Microsoft Office Word</Application>
  <DocSecurity>0</DocSecurity>
  <Lines>33</Lines>
  <Paragraphs>9</Paragraphs>
  <ScaleCrop>false</ScaleCrop>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Brankovič</dc:creator>
  <cp:keywords/>
  <dc:description/>
  <cp:lastModifiedBy>Marina Brankovič</cp:lastModifiedBy>
  <cp:revision>6</cp:revision>
  <cp:lastPrinted>2024-01-18T12:52:00Z</cp:lastPrinted>
  <dcterms:created xsi:type="dcterms:W3CDTF">2024-01-18T12:45:00Z</dcterms:created>
  <dcterms:modified xsi:type="dcterms:W3CDTF">2024-01-31T15:49:00Z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a8c53b28-e011-40fd-9768-20ea520b41a2</vt:lpwstr>
  </property>
</Properties>
</file>